
<file path=[Content_Types].xml><?xml version="1.0" encoding="utf-8"?>
<Types xmlns="http://schemas.openxmlformats.org/package/2006/content-types">
  <Default Extension="xml" ContentType="application/xml"/>
  <Default Extension="jpeg" ContentType="image/jpeg"/>
  <Default Extension="wdp" ContentType="image/vnd.ms-photo"/>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87E7AB" w14:textId="77777777" w:rsidR="008663DB" w:rsidRDefault="008663DB">
      <w:pPr>
        <w:widowControl/>
        <w:ind w:firstLine="480"/>
        <w:jc w:val="left"/>
      </w:pPr>
    </w:p>
    <w:p w14:paraId="23CF53F4" w14:textId="77777777" w:rsidR="008663DB" w:rsidRDefault="008663DB">
      <w:pPr>
        <w:widowControl/>
        <w:ind w:firstLineChars="0" w:firstLine="0"/>
        <w:jc w:val="left"/>
      </w:pPr>
    </w:p>
    <w:p w14:paraId="63D48065" w14:textId="77777777" w:rsidR="008663DB" w:rsidRDefault="008663DB">
      <w:pPr>
        <w:widowControl/>
        <w:ind w:firstLineChars="0" w:firstLine="0"/>
        <w:jc w:val="left"/>
      </w:pPr>
    </w:p>
    <w:p w14:paraId="6A4E8AD7" w14:textId="77777777" w:rsidR="008663DB" w:rsidRDefault="009A1744">
      <w:pPr>
        <w:widowControl/>
        <w:ind w:firstLine="800"/>
        <w:jc w:val="left"/>
        <w:rPr>
          <w:sz w:val="40"/>
        </w:rPr>
      </w:pPr>
      <w:r>
        <w:rPr>
          <w:rFonts w:hint="eastAsia"/>
          <w:sz w:val="40"/>
        </w:rPr>
        <w:t>中国公益组织互联网使用与传播能力</w:t>
      </w:r>
    </w:p>
    <w:p w14:paraId="62314660" w14:textId="77777777" w:rsidR="008663DB" w:rsidRDefault="009A1744">
      <w:pPr>
        <w:widowControl/>
        <w:ind w:firstLine="800"/>
        <w:jc w:val="left"/>
        <w:rPr>
          <w:sz w:val="40"/>
        </w:rPr>
      </w:pPr>
      <w:r>
        <w:rPr>
          <w:rFonts w:hint="eastAsia"/>
          <w:sz w:val="40"/>
        </w:rPr>
        <w:t>第六次调研报告</w:t>
      </w:r>
    </w:p>
    <w:p w14:paraId="1765BCC6" w14:textId="77777777" w:rsidR="008663DB" w:rsidRDefault="009A1744">
      <w:pPr>
        <w:widowControl/>
        <w:ind w:firstLine="800"/>
        <w:jc w:val="left"/>
        <w:rPr>
          <w:sz w:val="40"/>
        </w:rPr>
      </w:pPr>
      <w:r>
        <w:rPr>
          <w:noProof/>
          <w:sz w:val="40"/>
        </w:rPr>
        <w:drawing>
          <wp:anchor distT="0" distB="0" distL="114300" distR="114300" simplePos="0" relativeHeight="251660288" behindDoc="1" locked="0" layoutInCell="1" allowOverlap="1" wp14:anchorId="691E232C" wp14:editId="443831E4">
            <wp:simplePos x="0" y="0"/>
            <wp:positionH relativeFrom="column">
              <wp:posOffset>85725</wp:posOffset>
            </wp:positionH>
            <wp:positionV relativeFrom="paragraph">
              <wp:posOffset>108585</wp:posOffset>
            </wp:positionV>
            <wp:extent cx="5219065" cy="3790950"/>
            <wp:effectExtent l="19050" t="0" r="635" b="0"/>
            <wp:wrapNone/>
            <wp:docPr id="4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
                    <pic:cNvPicPr>
                      <a:picLocks noChangeAspect="1" noChangeArrowheads="1"/>
                    </pic:cNvPicPr>
                  </pic:nvPicPr>
                  <pic:blipFill>
                    <a:blip r:embed="rId9">
                      <a:alphaModFix amt="68000"/>
                      <a:extLst>
                        <a:ext uri="{BEBA8EAE-BF5A-486C-A8C5-ECC9F3942E4B}">
                          <a14:imgProps xmlns:a14="http://schemas.microsoft.com/office/drawing/2010/main">
                            <a14:imgLayer r:embed="rId10">
                              <a14:imgEffect>
                                <a14:brightnessContrast contrast="-20000"/>
                              </a14:imgEffect>
                            </a14:imgLayer>
                          </a14:imgProps>
                        </a:ext>
                        <a:ext uri="{28A0092B-C50C-407E-A947-70E740481C1C}">
                          <a14:useLocalDpi xmlns:a14="http://schemas.microsoft.com/office/drawing/2010/main" val="0"/>
                        </a:ext>
                      </a:extLst>
                    </a:blip>
                    <a:srcRect l="382" t="660" r="513" b="770"/>
                    <a:stretch>
                      <a:fillRect/>
                    </a:stretch>
                  </pic:blipFill>
                  <pic:spPr>
                    <a:xfrm>
                      <a:off x="0" y="0"/>
                      <a:ext cx="5219065" cy="3790950"/>
                    </a:xfrm>
                    <a:prstGeom prst="rect">
                      <a:avLst/>
                    </a:prstGeom>
                    <a:noFill/>
                    <a:ln>
                      <a:noFill/>
                    </a:ln>
                  </pic:spPr>
                </pic:pic>
              </a:graphicData>
            </a:graphic>
          </wp:anchor>
        </w:drawing>
      </w:r>
    </w:p>
    <w:p w14:paraId="3507C0FC" w14:textId="77777777" w:rsidR="008663DB" w:rsidRDefault="008663DB">
      <w:pPr>
        <w:widowControl/>
        <w:ind w:firstLine="800"/>
        <w:jc w:val="left"/>
        <w:rPr>
          <w:sz w:val="40"/>
        </w:rPr>
      </w:pPr>
    </w:p>
    <w:p w14:paraId="05836136" w14:textId="77777777" w:rsidR="008663DB" w:rsidRDefault="008663DB">
      <w:pPr>
        <w:widowControl/>
        <w:ind w:firstLine="800"/>
        <w:jc w:val="left"/>
        <w:rPr>
          <w:sz w:val="40"/>
        </w:rPr>
      </w:pPr>
    </w:p>
    <w:p w14:paraId="1C350A0B" w14:textId="77777777" w:rsidR="008663DB" w:rsidRDefault="008663DB">
      <w:pPr>
        <w:widowControl/>
        <w:ind w:firstLine="800"/>
        <w:jc w:val="left"/>
        <w:rPr>
          <w:sz w:val="40"/>
        </w:rPr>
      </w:pPr>
    </w:p>
    <w:p w14:paraId="39CF0F07" w14:textId="77777777" w:rsidR="008663DB" w:rsidRDefault="008663DB">
      <w:pPr>
        <w:widowControl/>
        <w:ind w:firstLine="800"/>
        <w:jc w:val="left"/>
        <w:rPr>
          <w:sz w:val="40"/>
        </w:rPr>
      </w:pPr>
    </w:p>
    <w:p w14:paraId="578060E0" w14:textId="77777777" w:rsidR="008663DB" w:rsidRDefault="008663DB">
      <w:pPr>
        <w:widowControl/>
        <w:ind w:firstLine="480"/>
        <w:jc w:val="left"/>
      </w:pPr>
    </w:p>
    <w:p w14:paraId="73114957" w14:textId="77777777" w:rsidR="008663DB" w:rsidRDefault="008663DB">
      <w:pPr>
        <w:widowControl/>
        <w:ind w:firstLine="480"/>
        <w:jc w:val="left"/>
      </w:pPr>
    </w:p>
    <w:p w14:paraId="793771E2" w14:textId="77777777" w:rsidR="008663DB" w:rsidRDefault="008663DB">
      <w:pPr>
        <w:widowControl/>
        <w:ind w:firstLine="480"/>
        <w:jc w:val="left"/>
      </w:pPr>
    </w:p>
    <w:p w14:paraId="5F18DEDD" w14:textId="77777777" w:rsidR="008663DB" w:rsidRDefault="008663DB">
      <w:pPr>
        <w:widowControl/>
        <w:ind w:firstLine="480"/>
        <w:jc w:val="left"/>
      </w:pPr>
    </w:p>
    <w:p w14:paraId="582AB68D" w14:textId="77777777" w:rsidR="008663DB" w:rsidRDefault="008663DB">
      <w:pPr>
        <w:widowControl/>
        <w:ind w:firstLine="480"/>
        <w:jc w:val="left"/>
      </w:pPr>
    </w:p>
    <w:p w14:paraId="79AA1922" w14:textId="77777777" w:rsidR="008663DB" w:rsidRDefault="008663DB">
      <w:pPr>
        <w:widowControl/>
        <w:ind w:firstLine="480"/>
        <w:jc w:val="left"/>
      </w:pPr>
    </w:p>
    <w:p w14:paraId="0D932C5C" w14:textId="77777777" w:rsidR="008663DB" w:rsidRDefault="008663DB">
      <w:pPr>
        <w:widowControl/>
        <w:ind w:firstLine="800"/>
        <w:jc w:val="left"/>
        <w:rPr>
          <w:sz w:val="40"/>
        </w:rPr>
      </w:pPr>
    </w:p>
    <w:p w14:paraId="62197466" w14:textId="77777777" w:rsidR="008663DB" w:rsidRDefault="009A1744">
      <w:pPr>
        <w:widowControl/>
        <w:ind w:firstLineChars="303" w:firstLine="727"/>
        <w:jc w:val="left"/>
        <w:rPr>
          <w:sz w:val="28"/>
        </w:rPr>
      </w:pPr>
      <w:r>
        <w:rPr>
          <w:noProof/>
        </w:rPr>
        <w:drawing>
          <wp:inline distT="0" distB="0" distL="0" distR="0" wp14:anchorId="3ADEC8AD" wp14:editId="0FC56E51">
            <wp:extent cx="1781175" cy="673735"/>
            <wp:effectExtent l="0" t="0" r="0" b="0"/>
            <wp:docPr id="38" name="图片 3">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
                    <pic:cNvPicPr>
                      <a:picLocks noChangeAspect="1"/>
                    </pic:cNvPicPr>
                  </pic:nvPicPr>
                  <pic:blipFill>
                    <a:blip r:embed="rId12" cstate="email"/>
                    <a:stretch>
                      <a:fillRect/>
                    </a:stretch>
                  </pic:blipFill>
                  <pic:spPr>
                    <a:xfrm>
                      <a:off x="0" y="0"/>
                      <a:ext cx="1803094" cy="682127"/>
                    </a:xfrm>
                    <a:prstGeom prst="rect">
                      <a:avLst/>
                    </a:prstGeom>
                  </pic:spPr>
                </pic:pic>
              </a:graphicData>
            </a:graphic>
          </wp:inline>
        </w:drawing>
      </w:r>
      <w:hyperlink r:id="rId13" w:history="1">
        <w:r>
          <w:rPr>
            <w:rStyle w:val="af5"/>
            <w:rFonts w:hint="eastAsia"/>
            <w:sz w:val="28"/>
          </w:rPr>
          <w:t>深圳市</w:t>
        </w:r>
        <w:r>
          <w:rPr>
            <w:rStyle w:val="af5"/>
            <w:sz w:val="28"/>
          </w:rPr>
          <w:t>图鸥公益事业发展中心</w:t>
        </w:r>
      </w:hyperlink>
    </w:p>
    <w:p w14:paraId="059368FD" w14:textId="77777777" w:rsidR="008663DB" w:rsidRDefault="008663DB">
      <w:pPr>
        <w:widowControl/>
        <w:ind w:firstLineChars="303" w:firstLine="848"/>
        <w:jc w:val="left"/>
        <w:rPr>
          <w:sz w:val="28"/>
        </w:rPr>
      </w:pPr>
    </w:p>
    <w:p w14:paraId="032F7606" w14:textId="77777777" w:rsidR="008663DB" w:rsidRDefault="008663DB">
      <w:pPr>
        <w:widowControl/>
        <w:ind w:firstLineChars="303" w:firstLine="848"/>
        <w:jc w:val="left"/>
        <w:rPr>
          <w:sz w:val="28"/>
        </w:rPr>
      </w:pPr>
    </w:p>
    <w:p w14:paraId="4ECF7BED" w14:textId="77777777" w:rsidR="008663DB" w:rsidRDefault="009A1744">
      <w:pPr>
        <w:widowControl/>
        <w:ind w:firstLineChars="303" w:firstLine="848"/>
        <w:jc w:val="left"/>
        <w:rPr>
          <w:sz w:val="28"/>
        </w:rPr>
      </w:pPr>
      <w:r>
        <w:rPr>
          <w:rFonts w:hint="eastAsia"/>
          <w:sz w:val="28"/>
        </w:rPr>
        <w:t>201</w:t>
      </w:r>
      <w:r>
        <w:rPr>
          <w:sz w:val="28"/>
        </w:rPr>
        <w:t>8</w:t>
      </w:r>
      <w:r>
        <w:rPr>
          <w:rFonts w:hint="eastAsia"/>
          <w:sz w:val="28"/>
        </w:rPr>
        <w:t>年</w:t>
      </w:r>
      <w:r>
        <w:rPr>
          <w:sz w:val="28"/>
        </w:rPr>
        <w:t>7</w:t>
      </w:r>
      <w:r>
        <w:rPr>
          <w:rFonts w:hint="eastAsia"/>
          <w:sz w:val="28"/>
        </w:rPr>
        <w:t>月</w:t>
      </w:r>
    </w:p>
    <w:p w14:paraId="08D21256" w14:textId="77777777" w:rsidR="008663DB" w:rsidRDefault="009A1744">
      <w:pPr>
        <w:widowControl/>
        <w:ind w:firstLine="480"/>
        <w:jc w:val="left"/>
      </w:pPr>
      <w:r>
        <w:rPr>
          <w:noProof/>
        </w:rPr>
        <mc:AlternateContent>
          <mc:Choice Requires="wps">
            <w:drawing>
              <wp:anchor distT="0" distB="0" distL="114300" distR="114300" simplePos="0" relativeHeight="251659264" behindDoc="0" locked="0" layoutInCell="1" allowOverlap="1" wp14:anchorId="2425C842" wp14:editId="5880539B">
                <wp:simplePos x="0" y="0"/>
                <wp:positionH relativeFrom="column">
                  <wp:posOffset>447675</wp:posOffset>
                </wp:positionH>
                <wp:positionV relativeFrom="paragraph">
                  <wp:posOffset>148590</wp:posOffset>
                </wp:positionV>
                <wp:extent cx="5076825" cy="828040"/>
                <wp:effectExtent l="0" t="0" r="0" b="10160"/>
                <wp:wrapSquare wrapText="bothSides"/>
                <wp:docPr id="37" name="文本框 37"/>
                <wp:cNvGraphicFramePr/>
                <a:graphic xmlns:a="http://schemas.openxmlformats.org/drawingml/2006/main">
                  <a:graphicData uri="http://schemas.microsoft.com/office/word/2010/wordprocessingShape">
                    <wps:wsp>
                      <wps:cNvSpPr txBox="1"/>
                      <wps:spPr>
                        <a:xfrm>
                          <a:off x="0" y="0"/>
                          <a:ext cx="5076825" cy="8280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BEE25B1" w14:textId="77777777" w:rsidR="008663DB" w:rsidRDefault="009A1744">
                            <w:pPr>
                              <w:ind w:firstLineChars="0" w:firstLine="0"/>
                            </w:pPr>
                            <w:r>
                              <w:rPr>
                                <w:noProof/>
                              </w:rPr>
                              <w:drawing>
                                <wp:inline distT="0" distB="0" distL="0" distR="0" wp14:anchorId="771108CD" wp14:editId="638BA9BD">
                                  <wp:extent cx="1117600" cy="393700"/>
                                  <wp:effectExtent l="0" t="0" r="0" b="12700"/>
                                  <wp:docPr id="4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1117600" cy="393700"/>
                                          </a:xfrm>
                                          <a:prstGeom prst="rect">
                                            <a:avLst/>
                                          </a:prstGeom>
                                          <a:noFill/>
                                          <a:ln>
                                            <a:noFill/>
                                          </a:ln>
                                        </pic:spPr>
                                      </pic:pic>
                                    </a:graphicData>
                                  </a:graphic>
                                </wp:inline>
                              </w:drawing>
                            </w:r>
                          </w:p>
                          <w:p w14:paraId="0A28D3EA" w14:textId="77777777" w:rsidR="008663DB" w:rsidRDefault="009A1744">
                            <w:pPr>
                              <w:ind w:firstLineChars="0" w:firstLine="0"/>
                              <w:rPr>
                                <w:rFonts w:ascii="微软雅黑" w:hAnsi="微软雅黑"/>
                                <w:sz w:val="16"/>
                              </w:rPr>
                            </w:pPr>
                            <w:r>
                              <w:rPr>
                                <w:rFonts w:ascii="微软雅黑" w:hAnsi="微软雅黑" w:cs="Times"/>
                                <w:color w:val="1B1D1D"/>
                                <w:kern w:val="0"/>
                                <w:sz w:val="20"/>
                                <w:szCs w:val="30"/>
                              </w:rPr>
                              <w:t>本调研报告遵从</w:t>
                            </w:r>
                            <w:hyperlink r:id="rId15" w:history="1">
                              <w:r>
                                <w:rPr>
                                  <w:rStyle w:val="af5"/>
                                  <w:rFonts w:ascii="微软雅黑" w:hAnsi="微软雅黑" w:cs="Times"/>
                                  <w:color w:val="984806" w:themeColor="accent6" w:themeShade="80"/>
                                  <w:kern w:val="0"/>
                                  <w:sz w:val="20"/>
                                  <w:szCs w:val="30"/>
                                </w:rPr>
                                <w:t>知识共享署名-非商业性使用-禁止演绎 4</w:t>
                              </w:r>
                              <w:r>
                                <w:rPr>
                                  <w:rStyle w:val="af5"/>
                                  <w:rFonts w:ascii="微软雅黑" w:hAnsi="微软雅黑" w:cs="Times" w:hint="eastAsia"/>
                                  <w:color w:val="984806" w:themeColor="accent6" w:themeShade="80"/>
                                  <w:kern w:val="0"/>
                                  <w:sz w:val="20"/>
                                  <w:szCs w:val="30"/>
                                </w:rPr>
                                <w:t>.0</w:t>
                              </w:r>
                              <w:r>
                                <w:rPr>
                                  <w:rStyle w:val="af5"/>
                                  <w:rFonts w:ascii="微软雅黑" w:hAnsi="微软雅黑" w:cs="Times"/>
                                  <w:color w:val="984806" w:themeColor="accent6" w:themeShade="80"/>
                                  <w:kern w:val="0"/>
                                  <w:sz w:val="20"/>
                                  <w:szCs w:val="30"/>
                                </w:rPr>
                                <w:t xml:space="preserve"> 中国大陆许可协议。</w:t>
                              </w:r>
                            </w:hyperlink>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2425C842" id="_x0000_t202" coordsize="21600,21600" o:spt="202" path="m0,0l0,21600,21600,21600,21600,0xe">
                <v:stroke joinstyle="miter"/>
                <v:path gradientshapeok="t" o:connecttype="rect"/>
              </v:shapetype>
              <v:shape id="文本框 37" o:spid="_x0000_s1026" type="#_x0000_t202" style="position:absolute;left:0;text-align:left;margin-left:35.25pt;margin-top:11.7pt;width:399.75pt;height:65.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" filled="f" stroked="f">
                <v:textbox>
                  <w:txbxContent>
                    <w:p w14:paraId="4BEE25B1" w14:textId="77777777" w:rsidR="008663DB" w:rsidRDefault="009A1744">
                      <w:pPr>
                        <w:ind w:firstLineChars="0" w:firstLine="0"/>
                      </w:pPr>
                      <w:r>
                        <w:rPr>
                          <w:noProof/>
                        </w:rPr>
                        <w:drawing>
                          <wp:inline distT="0" distB="0" distL="0" distR="0" wp14:anchorId="771108CD" wp14:editId="638BA9BD">
                            <wp:extent cx="1117600" cy="393700"/>
                            <wp:effectExtent l="0" t="0" r="0" b="12700"/>
                            <wp:docPr id="4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1117600" cy="393700"/>
                                    </a:xfrm>
                                    <a:prstGeom prst="rect">
                                      <a:avLst/>
                                    </a:prstGeom>
                                    <a:noFill/>
                                    <a:ln>
                                      <a:noFill/>
                                    </a:ln>
                                  </pic:spPr>
                                </pic:pic>
                              </a:graphicData>
                            </a:graphic>
                          </wp:inline>
                        </w:drawing>
                      </w:r>
                    </w:p>
                    <w:p w14:paraId="0A28D3EA" w14:textId="77777777" w:rsidR="008663DB" w:rsidRDefault="009A1744">
                      <w:pPr>
                        <w:ind w:firstLineChars="0" w:firstLine="0"/>
                        <w:rPr>
                          <w:rFonts w:ascii="微软雅黑" w:hAnsi="微软雅黑"/>
                          <w:sz w:val="16"/>
                        </w:rPr>
                      </w:pPr>
                      <w:r>
                        <w:rPr>
                          <w:rFonts w:ascii="微软雅黑" w:hAnsi="微软雅黑" w:cs="Times"/>
                          <w:color w:val="1B1D1D"/>
                          <w:kern w:val="0"/>
                          <w:sz w:val="20"/>
                          <w:szCs w:val="30"/>
                        </w:rPr>
                        <w:t>本调研报告遵从</w:t>
                      </w:r>
                      <w:hyperlink r:id="rId17" w:history="1">
                        <w:r>
                          <w:rPr>
                            <w:rStyle w:val="af5"/>
                            <w:rFonts w:ascii="微软雅黑" w:hAnsi="微软雅黑" w:cs="Times"/>
                            <w:color w:val="984806" w:themeColor="accent6" w:themeShade="80"/>
                            <w:kern w:val="0"/>
                            <w:sz w:val="20"/>
                            <w:szCs w:val="30"/>
                          </w:rPr>
                          <w:t>知识共享署名-非商业性使用-禁止演绎 4</w:t>
                        </w:r>
                        <w:r>
                          <w:rPr>
                            <w:rStyle w:val="af5"/>
                            <w:rFonts w:ascii="微软雅黑" w:hAnsi="微软雅黑" w:cs="Times" w:hint="eastAsia"/>
                            <w:color w:val="984806" w:themeColor="accent6" w:themeShade="80"/>
                            <w:kern w:val="0"/>
                            <w:sz w:val="20"/>
                            <w:szCs w:val="30"/>
                          </w:rPr>
                          <w:t>.0</w:t>
                        </w:r>
                        <w:r>
                          <w:rPr>
                            <w:rStyle w:val="af5"/>
                            <w:rFonts w:ascii="微软雅黑" w:hAnsi="微软雅黑" w:cs="Times"/>
                            <w:color w:val="984806" w:themeColor="accent6" w:themeShade="80"/>
                            <w:kern w:val="0"/>
                            <w:sz w:val="20"/>
                            <w:szCs w:val="30"/>
                          </w:rPr>
                          <w:t xml:space="preserve"> 中国大陆许可协议。</w:t>
                        </w:r>
                      </w:hyperlink>
                    </w:p>
                  </w:txbxContent>
                </v:textbox>
                <w10:wrap type="square"/>
              </v:shape>
            </w:pict>
          </mc:Fallback>
        </mc:AlternateContent>
      </w:r>
    </w:p>
    <w:p w14:paraId="7E16328C" w14:textId="77777777" w:rsidR="008663DB" w:rsidRDefault="008663DB">
      <w:pPr>
        <w:widowControl/>
        <w:ind w:firstLine="480"/>
        <w:jc w:val="left"/>
      </w:pPr>
    </w:p>
    <w:p w14:paraId="349E25BD" w14:textId="77777777" w:rsidR="008663DB" w:rsidRDefault="008663DB">
      <w:pPr>
        <w:ind w:firstLine="480"/>
      </w:pPr>
    </w:p>
    <w:p w14:paraId="321A8752" w14:textId="77777777" w:rsidR="008663DB" w:rsidRDefault="008663DB">
      <w:pPr>
        <w:ind w:firstLine="480"/>
      </w:pPr>
    </w:p>
    <w:p w14:paraId="3EC62F74" w14:textId="77777777" w:rsidR="008663DB" w:rsidRDefault="008663DB">
      <w:pPr>
        <w:ind w:firstLine="480"/>
      </w:pPr>
    </w:p>
    <w:p w14:paraId="541746BD" w14:textId="77777777" w:rsidR="008663DB" w:rsidRDefault="009A1744">
      <w:pPr>
        <w:spacing w:line="360" w:lineRule="auto"/>
        <w:ind w:firstLineChars="0" w:firstLine="0"/>
        <w:jc w:val="center"/>
        <w:rPr>
          <w:rFonts w:ascii="微软雅黑" w:hAnsi="微软雅黑"/>
          <w:sz w:val="44"/>
          <w:szCs w:val="44"/>
        </w:rPr>
      </w:pPr>
      <w:r>
        <w:rPr>
          <w:rFonts w:ascii="微软雅黑" w:hAnsi="微软雅黑" w:hint="eastAsia"/>
          <w:sz w:val="44"/>
          <w:szCs w:val="44"/>
        </w:rPr>
        <w:lastRenderedPageBreak/>
        <w:t>目   录</w:t>
      </w:r>
    </w:p>
    <w:p w14:paraId="78B78344" w14:textId="77777777" w:rsidR="00DB650B" w:rsidRDefault="00DB650B" w:rsidP="00DB650B">
      <w:pPr>
        <w:pStyle w:val="12"/>
      </w:pPr>
      <w:r>
        <w:rPr>
          <w:rFonts w:hint="eastAsia"/>
        </w:rPr>
        <w:t>1.</w:t>
      </w:r>
      <w:r>
        <w:rPr>
          <w:rFonts w:hint="eastAsia"/>
        </w:rPr>
        <w:tab/>
      </w:r>
      <w:r>
        <w:rPr>
          <w:rFonts w:hint="eastAsia"/>
        </w:rPr>
        <w:t>前言</w:t>
      </w:r>
      <w:r>
        <w:rPr>
          <w:rFonts w:hint="eastAsia"/>
        </w:rPr>
        <w:tab/>
        <w:t>1</w:t>
      </w:r>
    </w:p>
    <w:p w14:paraId="3333B8C5" w14:textId="77777777" w:rsidR="00DB650B" w:rsidRDefault="00DB650B" w:rsidP="00DB650B">
      <w:pPr>
        <w:pStyle w:val="21"/>
        <w:ind w:firstLine="440"/>
      </w:pPr>
      <w:r>
        <w:rPr>
          <w:rFonts w:hint="eastAsia"/>
        </w:rPr>
        <w:t>1.1</w:t>
      </w:r>
      <w:r>
        <w:rPr>
          <w:rFonts w:hint="eastAsia"/>
        </w:rPr>
        <w:tab/>
      </w:r>
      <w:r>
        <w:rPr>
          <w:rFonts w:hint="eastAsia"/>
        </w:rPr>
        <w:t>说明</w:t>
      </w:r>
      <w:r>
        <w:rPr>
          <w:rFonts w:hint="eastAsia"/>
        </w:rPr>
        <w:tab/>
        <w:t>1</w:t>
      </w:r>
    </w:p>
    <w:p w14:paraId="62443B26" w14:textId="77777777" w:rsidR="00DB650B" w:rsidRDefault="00DB650B" w:rsidP="00DB650B">
      <w:pPr>
        <w:pStyle w:val="21"/>
        <w:ind w:firstLine="440"/>
      </w:pPr>
      <w:r>
        <w:rPr>
          <w:rFonts w:hint="eastAsia"/>
        </w:rPr>
        <w:t>1.2</w:t>
      </w:r>
      <w:r>
        <w:rPr>
          <w:rFonts w:hint="eastAsia"/>
        </w:rPr>
        <w:tab/>
      </w:r>
      <w:r>
        <w:rPr>
          <w:rFonts w:hint="eastAsia"/>
        </w:rPr>
        <w:t>摘要</w:t>
      </w:r>
      <w:r>
        <w:rPr>
          <w:rFonts w:hint="eastAsia"/>
        </w:rPr>
        <w:tab/>
        <w:t>2</w:t>
      </w:r>
    </w:p>
    <w:p w14:paraId="6E9E1BFC" w14:textId="77777777" w:rsidR="00DB650B" w:rsidRDefault="00DB650B" w:rsidP="00DB650B">
      <w:pPr>
        <w:pStyle w:val="12"/>
      </w:pPr>
      <w:r>
        <w:rPr>
          <w:rFonts w:hint="eastAsia"/>
        </w:rPr>
        <w:t>2.</w:t>
      </w:r>
      <w:r>
        <w:rPr>
          <w:rFonts w:hint="eastAsia"/>
        </w:rPr>
        <w:tab/>
      </w:r>
      <w:r>
        <w:rPr>
          <w:rFonts w:hint="eastAsia"/>
        </w:rPr>
        <w:t>基本情况</w:t>
      </w:r>
      <w:r>
        <w:rPr>
          <w:rFonts w:hint="eastAsia"/>
        </w:rPr>
        <w:tab/>
        <w:t>4</w:t>
      </w:r>
    </w:p>
    <w:p w14:paraId="42A48410" w14:textId="77777777" w:rsidR="00DB650B" w:rsidRDefault="00DB650B" w:rsidP="00DB650B">
      <w:pPr>
        <w:pStyle w:val="21"/>
        <w:ind w:firstLine="440"/>
      </w:pPr>
      <w:r>
        <w:rPr>
          <w:rFonts w:hint="eastAsia"/>
        </w:rPr>
        <w:t>2.1</w:t>
      </w:r>
      <w:r>
        <w:rPr>
          <w:rFonts w:hint="eastAsia"/>
        </w:rPr>
        <w:tab/>
      </w:r>
      <w:r>
        <w:rPr>
          <w:rFonts w:hint="eastAsia"/>
        </w:rPr>
        <w:t>所在地域</w:t>
      </w:r>
      <w:r>
        <w:rPr>
          <w:rFonts w:hint="eastAsia"/>
        </w:rPr>
        <w:tab/>
        <w:t>4</w:t>
      </w:r>
    </w:p>
    <w:p w14:paraId="3C6B3AD8" w14:textId="77777777" w:rsidR="00DB650B" w:rsidRDefault="00DB650B" w:rsidP="00DB650B">
      <w:pPr>
        <w:pStyle w:val="21"/>
        <w:ind w:firstLine="440"/>
      </w:pPr>
      <w:r>
        <w:rPr>
          <w:rFonts w:hint="eastAsia"/>
        </w:rPr>
        <w:t>2.2</w:t>
      </w:r>
      <w:r>
        <w:rPr>
          <w:rFonts w:hint="eastAsia"/>
        </w:rPr>
        <w:tab/>
      </w:r>
      <w:r>
        <w:rPr>
          <w:rFonts w:hint="eastAsia"/>
        </w:rPr>
        <w:t>从事领域：儿童青少年最多</w:t>
      </w:r>
      <w:r>
        <w:rPr>
          <w:rFonts w:hint="eastAsia"/>
        </w:rPr>
        <w:tab/>
        <w:t>5</w:t>
      </w:r>
    </w:p>
    <w:p w14:paraId="78BD52EC" w14:textId="77777777" w:rsidR="00DB650B" w:rsidRDefault="00DB650B" w:rsidP="00DB650B">
      <w:pPr>
        <w:pStyle w:val="21"/>
        <w:ind w:firstLine="440"/>
      </w:pPr>
      <w:r>
        <w:rPr>
          <w:rFonts w:hint="eastAsia"/>
        </w:rPr>
        <w:t>2.3</w:t>
      </w:r>
      <w:r>
        <w:rPr>
          <w:rFonts w:hint="eastAsia"/>
        </w:rPr>
        <w:tab/>
      </w:r>
      <w:r>
        <w:rPr>
          <w:rFonts w:hint="eastAsia"/>
        </w:rPr>
        <w:t>成立时间：</w:t>
      </w:r>
      <w:r>
        <w:rPr>
          <w:rFonts w:hint="eastAsia"/>
        </w:rPr>
        <w:t>2014</w:t>
      </w:r>
      <w:r>
        <w:rPr>
          <w:rFonts w:hint="eastAsia"/>
        </w:rPr>
        <w:t>年最多</w:t>
      </w:r>
      <w:r>
        <w:rPr>
          <w:rFonts w:hint="eastAsia"/>
        </w:rPr>
        <w:tab/>
        <w:t>6</w:t>
      </w:r>
    </w:p>
    <w:p w14:paraId="12231B80" w14:textId="77777777" w:rsidR="00DB650B" w:rsidRDefault="00DB650B" w:rsidP="00DB650B">
      <w:pPr>
        <w:pStyle w:val="21"/>
        <w:ind w:firstLine="440"/>
      </w:pPr>
      <w:r>
        <w:rPr>
          <w:rFonts w:hint="eastAsia"/>
        </w:rPr>
        <w:t>2.4</w:t>
      </w:r>
      <w:r>
        <w:rPr>
          <w:rFonts w:hint="eastAsia"/>
        </w:rPr>
        <w:tab/>
      </w:r>
      <w:r>
        <w:rPr>
          <w:rFonts w:hint="eastAsia"/>
        </w:rPr>
        <w:t>注册时间：</w:t>
      </w:r>
      <w:r>
        <w:rPr>
          <w:rFonts w:hint="eastAsia"/>
        </w:rPr>
        <w:t>2016</w:t>
      </w:r>
      <w:r>
        <w:rPr>
          <w:rFonts w:hint="eastAsia"/>
        </w:rPr>
        <w:t>年最多</w:t>
      </w:r>
      <w:r>
        <w:rPr>
          <w:rFonts w:hint="eastAsia"/>
        </w:rPr>
        <w:tab/>
        <w:t>7</w:t>
      </w:r>
    </w:p>
    <w:p w14:paraId="67E2C966" w14:textId="77777777" w:rsidR="00DB650B" w:rsidRDefault="00DB650B" w:rsidP="00DB650B">
      <w:pPr>
        <w:pStyle w:val="21"/>
        <w:ind w:firstLine="440"/>
      </w:pPr>
      <w:r>
        <w:rPr>
          <w:rFonts w:hint="eastAsia"/>
        </w:rPr>
        <w:t>2.5</w:t>
      </w:r>
      <w:r>
        <w:rPr>
          <w:rFonts w:hint="eastAsia"/>
        </w:rPr>
        <w:tab/>
      </w:r>
      <w:r>
        <w:rPr>
          <w:rFonts w:hint="eastAsia"/>
        </w:rPr>
        <w:t>组织类型：民政注册为主</w:t>
      </w:r>
      <w:r>
        <w:rPr>
          <w:rFonts w:hint="eastAsia"/>
        </w:rPr>
        <w:tab/>
        <w:t>8</w:t>
      </w:r>
    </w:p>
    <w:p w14:paraId="02554E56" w14:textId="77777777" w:rsidR="00DB650B" w:rsidRDefault="00DB650B" w:rsidP="00DB650B">
      <w:pPr>
        <w:pStyle w:val="21"/>
        <w:ind w:firstLine="440"/>
      </w:pPr>
      <w:r>
        <w:rPr>
          <w:rFonts w:hint="eastAsia"/>
        </w:rPr>
        <w:t>2.6</w:t>
      </w:r>
      <w:r>
        <w:rPr>
          <w:rFonts w:hint="eastAsia"/>
        </w:rPr>
        <w:tab/>
      </w:r>
      <w:r>
        <w:rPr>
          <w:rFonts w:hint="eastAsia"/>
        </w:rPr>
        <w:t>发起方：民间自发为主</w:t>
      </w:r>
      <w:r>
        <w:rPr>
          <w:rFonts w:hint="eastAsia"/>
        </w:rPr>
        <w:tab/>
        <w:t>8</w:t>
      </w:r>
    </w:p>
    <w:p w14:paraId="1DAAEB86" w14:textId="77777777" w:rsidR="00DB650B" w:rsidRDefault="00DB650B" w:rsidP="00DB650B">
      <w:pPr>
        <w:pStyle w:val="21"/>
        <w:ind w:firstLine="440"/>
      </w:pPr>
      <w:r>
        <w:rPr>
          <w:rFonts w:hint="eastAsia"/>
        </w:rPr>
        <w:t>2.7</w:t>
      </w:r>
      <w:r>
        <w:rPr>
          <w:rFonts w:hint="eastAsia"/>
        </w:rPr>
        <w:tab/>
      </w:r>
      <w:r>
        <w:rPr>
          <w:rFonts w:hint="eastAsia"/>
        </w:rPr>
        <w:t>年度收入：</w:t>
      </w:r>
      <w:r>
        <w:rPr>
          <w:rFonts w:hint="eastAsia"/>
        </w:rPr>
        <w:t>10</w:t>
      </w:r>
      <w:r>
        <w:rPr>
          <w:rFonts w:hint="eastAsia"/>
        </w:rPr>
        <w:t>万至</w:t>
      </w:r>
      <w:r>
        <w:rPr>
          <w:rFonts w:hint="eastAsia"/>
        </w:rPr>
        <w:t>50</w:t>
      </w:r>
      <w:r>
        <w:rPr>
          <w:rFonts w:hint="eastAsia"/>
        </w:rPr>
        <w:t>万最多</w:t>
      </w:r>
      <w:r>
        <w:rPr>
          <w:rFonts w:hint="eastAsia"/>
        </w:rPr>
        <w:tab/>
        <w:t>9</w:t>
      </w:r>
    </w:p>
    <w:p w14:paraId="411A2296" w14:textId="77777777" w:rsidR="00DB650B" w:rsidRDefault="00DB650B" w:rsidP="00DB650B">
      <w:pPr>
        <w:pStyle w:val="21"/>
        <w:ind w:firstLine="440"/>
      </w:pPr>
      <w:r>
        <w:rPr>
          <w:rFonts w:hint="eastAsia"/>
        </w:rPr>
        <w:t>2.8</w:t>
      </w:r>
      <w:r>
        <w:rPr>
          <w:rFonts w:hint="eastAsia"/>
        </w:rPr>
        <w:tab/>
      </w:r>
      <w:r>
        <w:rPr>
          <w:rFonts w:hint="eastAsia"/>
        </w:rPr>
        <w:t>服务区域：服务本市最多</w:t>
      </w:r>
      <w:r>
        <w:rPr>
          <w:rFonts w:hint="eastAsia"/>
        </w:rPr>
        <w:tab/>
        <w:t>11</w:t>
      </w:r>
    </w:p>
    <w:p w14:paraId="22ADBA19" w14:textId="77777777" w:rsidR="00DB650B" w:rsidRDefault="00DB650B" w:rsidP="00DB650B">
      <w:pPr>
        <w:pStyle w:val="21"/>
        <w:ind w:firstLine="440"/>
      </w:pPr>
      <w:r>
        <w:rPr>
          <w:rFonts w:hint="eastAsia"/>
        </w:rPr>
        <w:t>2.9</w:t>
      </w:r>
      <w:r>
        <w:rPr>
          <w:rFonts w:hint="eastAsia"/>
        </w:rPr>
        <w:tab/>
      </w:r>
      <w:r>
        <w:rPr>
          <w:rFonts w:hint="eastAsia"/>
        </w:rPr>
        <w:t>工作人员人数</w:t>
      </w:r>
      <w:r>
        <w:rPr>
          <w:rFonts w:hint="eastAsia"/>
        </w:rPr>
        <w:tab/>
        <w:t>12</w:t>
      </w:r>
    </w:p>
    <w:p w14:paraId="7DC9103E" w14:textId="77777777" w:rsidR="00DB650B" w:rsidRDefault="00DB650B" w:rsidP="00DB650B">
      <w:pPr>
        <w:pStyle w:val="31"/>
        <w:ind w:firstLine="440"/>
      </w:pPr>
      <w:r>
        <w:rPr>
          <w:rFonts w:hint="eastAsia"/>
        </w:rPr>
        <w:t>2.9.1</w:t>
      </w:r>
      <w:r>
        <w:rPr>
          <w:rFonts w:hint="eastAsia"/>
        </w:rPr>
        <w:tab/>
      </w:r>
      <w:r>
        <w:rPr>
          <w:rFonts w:hint="eastAsia"/>
        </w:rPr>
        <w:t>全职人员人数：</w:t>
      </w:r>
      <w:r>
        <w:rPr>
          <w:rFonts w:hint="eastAsia"/>
        </w:rPr>
        <w:t>0-3</w:t>
      </w:r>
      <w:r>
        <w:rPr>
          <w:rFonts w:hint="eastAsia"/>
        </w:rPr>
        <w:t>人最多</w:t>
      </w:r>
      <w:r>
        <w:rPr>
          <w:rFonts w:hint="eastAsia"/>
        </w:rPr>
        <w:tab/>
        <w:t>12</w:t>
      </w:r>
    </w:p>
    <w:p w14:paraId="25811F73" w14:textId="77777777" w:rsidR="00DB650B" w:rsidRDefault="00DB650B" w:rsidP="00DB650B">
      <w:pPr>
        <w:pStyle w:val="31"/>
        <w:ind w:firstLine="440"/>
      </w:pPr>
      <w:r>
        <w:rPr>
          <w:rFonts w:hint="eastAsia"/>
        </w:rPr>
        <w:t>2.9.2</w:t>
      </w:r>
      <w:r>
        <w:rPr>
          <w:rFonts w:hint="eastAsia"/>
        </w:rPr>
        <w:tab/>
      </w:r>
      <w:r>
        <w:rPr>
          <w:rFonts w:hint="eastAsia"/>
        </w:rPr>
        <w:t>兼职人员人数：</w:t>
      </w:r>
      <w:r>
        <w:rPr>
          <w:rFonts w:hint="eastAsia"/>
        </w:rPr>
        <w:t>0-3</w:t>
      </w:r>
      <w:r>
        <w:rPr>
          <w:rFonts w:hint="eastAsia"/>
        </w:rPr>
        <w:t>人最多</w:t>
      </w:r>
      <w:r>
        <w:rPr>
          <w:rFonts w:hint="eastAsia"/>
        </w:rPr>
        <w:tab/>
        <w:t>13</w:t>
      </w:r>
    </w:p>
    <w:p w14:paraId="65A03B3E" w14:textId="77777777" w:rsidR="00DB650B" w:rsidRDefault="00DB650B" w:rsidP="00DB650B">
      <w:pPr>
        <w:pStyle w:val="31"/>
        <w:ind w:firstLine="440"/>
      </w:pPr>
      <w:r>
        <w:rPr>
          <w:rFonts w:hint="eastAsia"/>
        </w:rPr>
        <w:t>2.9.3</w:t>
      </w:r>
      <w:r>
        <w:rPr>
          <w:rFonts w:hint="eastAsia"/>
        </w:rPr>
        <w:tab/>
      </w:r>
      <w:r>
        <w:rPr>
          <w:rFonts w:hint="eastAsia"/>
        </w:rPr>
        <w:t>核心志愿者人数：</w:t>
      </w:r>
      <w:r>
        <w:rPr>
          <w:rFonts w:hint="eastAsia"/>
        </w:rPr>
        <w:t>11-20</w:t>
      </w:r>
      <w:r>
        <w:rPr>
          <w:rFonts w:hint="eastAsia"/>
        </w:rPr>
        <w:t>人最多</w:t>
      </w:r>
      <w:r>
        <w:rPr>
          <w:rFonts w:hint="eastAsia"/>
        </w:rPr>
        <w:tab/>
        <w:t>13</w:t>
      </w:r>
    </w:p>
    <w:p w14:paraId="4F0DA9C4" w14:textId="77777777" w:rsidR="00DB650B" w:rsidRDefault="00DB650B" w:rsidP="00DB650B">
      <w:pPr>
        <w:pStyle w:val="21"/>
        <w:ind w:firstLine="440"/>
      </w:pPr>
      <w:r>
        <w:rPr>
          <w:rFonts w:hint="eastAsia"/>
        </w:rPr>
        <w:t>2.10</w:t>
      </w:r>
      <w:r>
        <w:rPr>
          <w:rFonts w:hint="eastAsia"/>
        </w:rPr>
        <w:tab/>
      </w:r>
      <w:r>
        <w:rPr>
          <w:rFonts w:hint="eastAsia"/>
        </w:rPr>
        <w:t>联系方式</w:t>
      </w:r>
      <w:r>
        <w:rPr>
          <w:rFonts w:hint="eastAsia"/>
        </w:rPr>
        <w:tab/>
        <w:t>14</w:t>
      </w:r>
    </w:p>
    <w:p w14:paraId="5A36A1CA" w14:textId="77777777" w:rsidR="00DB650B" w:rsidRDefault="00DB650B" w:rsidP="00DB650B">
      <w:pPr>
        <w:pStyle w:val="31"/>
        <w:ind w:firstLine="440"/>
      </w:pPr>
      <w:r>
        <w:rPr>
          <w:rFonts w:hint="eastAsia"/>
        </w:rPr>
        <w:t>2.10.1</w:t>
      </w:r>
      <w:r>
        <w:rPr>
          <w:rFonts w:hint="eastAsia"/>
        </w:rPr>
        <w:tab/>
      </w:r>
      <w:r>
        <w:rPr>
          <w:rFonts w:hint="eastAsia"/>
        </w:rPr>
        <w:t>官方</w:t>
      </w:r>
      <w:r>
        <w:rPr>
          <w:rFonts w:hint="eastAsia"/>
        </w:rPr>
        <w:t>QQ</w:t>
      </w:r>
      <w:r>
        <w:rPr>
          <w:rFonts w:hint="eastAsia"/>
        </w:rPr>
        <w:tab/>
        <w:t>14</w:t>
      </w:r>
    </w:p>
    <w:p w14:paraId="7CE99733" w14:textId="77777777" w:rsidR="00DB650B" w:rsidRDefault="00DB650B" w:rsidP="00DB650B">
      <w:pPr>
        <w:pStyle w:val="31"/>
        <w:ind w:firstLine="440"/>
      </w:pPr>
      <w:r>
        <w:rPr>
          <w:rFonts w:hint="eastAsia"/>
        </w:rPr>
        <w:t>2.10.2</w:t>
      </w:r>
      <w:r>
        <w:rPr>
          <w:rFonts w:hint="eastAsia"/>
        </w:rPr>
        <w:tab/>
      </w:r>
      <w:r>
        <w:rPr>
          <w:rFonts w:hint="eastAsia"/>
        </w:rPr>
        <w:t>官方微博</w:t>
      </w:r>
      <w:r>
        <w:rPr>
          <w:rFonts w:hint="eastAsia"/>
        </w:rPr>
        <w:tab/>
        <w:t>15</w:t>
      </w:r>
    </w:p>
    <w:p w14:paraId="285A710C" w14:textId="77777777" w:rsidR="00DB650B" w:rsidRDefault="00DB650B" w:rsidP="00DB650B">
      <w:pPr>
        <w:pStyle w:val="31"/>
        <w:ind w:firstLine="440"/>
      </w:pPr>
      <w:r>
        <w:rPr>
          <w:rFonts w:hint="eastAsia"/>
        </w:rPr>
        <w:lastRenderedPageBreak/>
        <w:t>2.10.3</w:t>
      </w:r>
      <w:r>
        <w:rPr>
          <w:rFonts w:hint="eastAsia"/>
        </w:rPr>
        <w:tab/>
      </w:r>
      <w:r>
        <w:rPr>
          <w:rFonts w:hint="eastAsia"/>
        </w:rPr>
        <w:t>官方网站</w:t>
      </w:r>
      <w:r>
        <w:rPr>
          <w:rFonts w:hint="eastAsia"/>
        </w:rPr>
        <w:tab/>
        <w:t>15</w:t>
      </w:r>
    </w:p>
    <w:p w14:paraId="30AF9408" w14:textId="77777777" w:rsidR="00DB650B" w:rsidRDefault="00DB650B" w:rsidP="00DB650B">
      <w:pPr>
        <w:pStyle w:val="31"/>
        <w:ind w:firstLine="440"/>
      </w:pPr>
      <w:r>
        <w:rPr>
          <w:rFonts w:hint="eastAsia"/>
        </w:rPr>
        <w:t>2.10.4</w:t>
      </w:r>
      <w:r>
        <w:rPr>
          <w:rFonts w:hint="eastAsia"/>
        </w:rPr>
        <w:tab/>
      </w:r>
      <w:r>
        <w:rPr>
          <w:rFonts w:hint="eastAsia"/>
        </w:rPr>
        <w:t>微信公众号</w:t>
      </w:r>
      <w:r>
        <w:rPr>
          <w:rFonts w:hint="eastAsia"/>
        </w:rPr>
        <w:tab/>
        <w:t>16</w:t>
      </w:r>
    </w:p>
    <w:p w14:paraId="5ACEB2FF" w14:textId="77777777" w:rsidR="00DB650B" w:rsidRDefault="00DB650B" w:rsidP="00DB650B">
      <w:pPr>
        <w:pStyle w:val="21"/>
        <w:ind w:firstLine="440"/>
      </w:pPr>
      <w:r>
        <w:rPr>
          <w:rFonts w:hint="eastAsia"/>
        </w:rPr>
        <w:t>2.11</w:t>
      </w:r>
      <w:r>
        <w:rPr>
          <w:rFonts w:hint="eastAsia"/>
        </w:rPr>
        <w:tab/>
        <w:t>2017</w:t>
      </w:r>
      <w:r>
        <w:rPr>
          <w:rFonts w:hint="eastAsia"/>
        </w:rPr>
        <w:t>年参加组织活动的人数：</w:t>
      </w:r>
      <w:r>
        <w:rPr>
          <w:rFonts w:hint="eastAsia"/>
        </w:rPr>
        <w:t>500</w:t>
      </w:r>
      <w:r>
        <w:rPr>
          <w:rFonts w:hint="eastAsia"/>
        </w:rPr>
        <w:t>人以下最多</w:t>
      </w:r>
      <w:r>
        <w:rPr>
          <w:rFonts w:hint="eastAsia"/>
        </w:rPr>
        <w:tab/>
        <w:t>16</w:t>
      </w:r>
    </w:p>
    <w:p w14:paraId="46B5D467" w14:textId="77777777" w:rsidR="00DB650B" w:rsidRDefault="00DB650B" w:rsidP="00DB650B">
      <w:pPr>
        <w:pStyle w:val="21"/>
        <w:ind w:firstLine="440"/>
      </w:pPr>
      <w:r>
        <w:rPr>
          <w:rFonts w:hint="eastAsia"/>
        </w:rPr>
        <w:t>2.12</w:t>
      </w:r>
      <w:r>
        <w:rPr>
          <w:rFonts w:hint="eastAsia"/>
        </w:rPr>
        <w:tab/>
      </w:r>
      <w:r>
        <w:rPr>
          <w:rFonts w:hint="eastAsia"/>
        </w:rPr>
        <w:t>过去三年里，组织曾经获得的资助类型</w:t>
      </w:r>
      <w:r>
        <w:rPr>
          <w:rFonts w:hint="eastAsia"/>
        </w:rPr>
        <w:tab/>
        <w:t>17</w:t>
      </w:r>
    </w:p>
    <w:p w14:paraId="48A23F3F" w14:textId="77777777" w:rsidR="00DB650B" w:rsidRDefault="00DB650B" w:rsidP="00DB650B">
      <w:pPr>
        <w:pStyle w:val="12"/>
      </w:pPr>
      <w:r>
        <w:rPr>
          <w:rFonts w:hint="eastAsia"/>
        </w:rPr>
        <w:t>3.</w:t>
      </w:r>
      <w:r>
        <w:rPr>
          <w:rFonts w:hint="eastAsia"/>
        </w:rPr>
        <w:tab/>
      </w:r>
      <w:r>
        <w:rPr>
          <w:rFonts w:hint="eastAsia"/>
        </w:rPr>
        <w:t>公益组织内部治理情况</w:t>
      </w:r>
      <w:r>
        <w:rPr>
          <w:rFonts w:hint="eastAsia"/>
        </w:rPr>
        <w:tab/>
        <w:t>18</w:t>
      </w:r>
    </w:p>
    <w:p w14:paraId="136126D6" w14:textId="77777777" w:rsidR="00DB650B" w:rsidRDefault="00DB650B" w:rsidP="00DB650B">
      <w:pPr>
        <w:pStyle w:val="21"/>
        <w:ind w:firstLine="440"/>
      </w:pPr>
      <w:r>
        <w:rPr>
          <w:rFonts w:hint="eastAsia"/>
        </w:rPr>
        <w:t>3.1</w:t>
      </w:r>
      <w:r>
        <w:rPr>
          <w:rFonts w:hint="eastAsia"/>
        </w:rPr>
        <w:tab/>
      </w:r>
      <w:r>
        <w:rPr>
          <w:rFonts w:hint="eastAsia"/>
        </w:rPr>
        <w:t>理事会</w:t>
      </w:r>
      <w:r>
        <w:rPr>
          <w:rFonts w:hint="eastAsia"/>
        </w:rPr>
        <w:tab/>
        <w:t>18</w:t>
      </w:r>
    </w:p>
    <w:p w14:paraId="111B9625" w14:textId="77777777" w:rsidR="00DB650B" w:rsidRDefault="00DB650B" w:rsidP="00DB650B">
      <w:pPr>
        <w:pStyle w:val="21"/>
        <w:ind w:firstLine="440"/>
      </w:pPr>
      <w:r>
        <w:rPr>
          <w:rFonts w:hint="eastAsia"/>
        </w:rPr>
        <w:t>3.2</w:t>
      </w:r>
      <w:r>
        <w:rPr>
          <w:rFonts w:hint="eastAsia"/>
        </w:rPr>
        <w:tab/>
      </w:r>
      <w:r>
        <w:rPr>
          <w:rFonts w:hint="eastAsia"/>
        </w:rPr>
        <w:t>财务人员</w:t>
      </w:r>
      <w:r>
        <w:rPr>
          <w:rFonts w:hint="eastAsia"/>
        </w:rPr>
        <w:tab/>
        <w:t>18</w:t>
      </w:r>
    </w:p>
    <w:p w14:paraId="6A5BB7F8" w14:textId="77777777" w:rsidR="00DB650B" w:rsidRDefault="00DB650B" w:rsidP="00DB650B">
      <w:pPr>
        <w:pStyle w:val="21"/>
        <w:ind w:firstLine="440"/>
      </w:pPr>
      <w:r>
        <w:rPr>
          <w:rFonts w:hint="eastAsia"/>
        </w:rPr>
        <w:t>3.3</w:t>
      </w:r>
      <w:r>
        <w:rPr>
          <w:rFonts w:hint="eastAsia"/>
        </w:rPr>
        <w:tab/>
      </w:r>
      <w:r>
        <w:rPr>
          <w:rFonts w:hint="eastAsia"/>
        </w:rPr>
        <w:t>组织拥有制度情况</w:t>
      </w:r>
      <w:r>
        <w:rPr>
          <w:rFonts w:hint="eastAsia"/>
        </w:rPr>
        <w:tab/>
        <w:t>19</w:t>
      </w:r>
    </w:p>
    <w:p w14:paraId="5BAD9D94" w14:textId="77777777" w:rsidR="00DB650B" w:rsidRDefault="00DB650B" w:rsidP="00DB650B">
      <w:pPr>
        <w:pStyle w:val="21"/>
        <w:ind w:firstLine="440"/>
      </w:pPr>
      <w:r>
        <w:rPr>
          <w:rFonts w:hint="eastAsia"/>
        </w:rPr>
        <w:t>3.4</w:t>
      </w:r>
      <w:r>
        <w:rPr>
          <w:rFonts w:hint="eastAsia"/>
        </w:rPr>
        <w:tab/>
      </w:r>
      <w:r>
        <w:rPr>
          <w:rFonts w:hint="eastAsia"/>
        </w:rPr>
        <w:t>领导人从事本领域的工作经验分布</w:t>
      </w:r>
      <w:r>
        <w:rPr>
          <w:rFonts w:hint="eastAsia"/>
        </w:rPr>
        <w:tab/>
        <w:t>20</w:t>
      </w:r>
    </w:p>
    <w:p w14:paraId="2E83139A" w14:textId="77777777" w:rsidR="00DB650B" w:rsidRDefault="00DB650B" w:rsidP="00DB650B">
      <w:pPr>
        <w:pStyle w:val="31"/>
        <w:ind w:firstLine="440"/>
      </w:pPr>
      <w:r>
        <w:rPr>
          <w:rFonts w:hint="eastAsia"/>
        </w:rPr>
        <w:t>3.4.1</w:t>
      </w:r>
      <w:r>
        <w:rPr>
          <w:rFonts w:hint="eastAsia"/>
        </w:rPr>
        <w:tab/>
      </w:r>
      <w:r>
        <w:rPr>
          <w:rFonts w:hint="eastAsia"/>
        </w:rPr>
        <w:t>组织领导人工作经验与组织年度收入关系</w:t>
      </w:r>
      <w:r>
        <w:rPr>
          <w:rFonts w:hint="eastAsia"/>
        </w:rPr>
        <w:tab/>
        <w:t>21</w:t>
      </w:r>
    </w:p>
    <w:p w14:paraId="7593D6CE" w14:textId="77777777" w:rsidR="00DB650B" w:rsidRDefault="00DB650B" w:rsidP="00DB650B">
      <w:pPr>
        <w:pStyle w:val="21"/>
        <w:ind w:firstLine="440"/>
      </w:pPr>
      <w:r>
        <w:rPr>
          <w:rFonts w:hint="eastAsia"/>
        </w:rPr>
        <w:t>3.5</w:t>
      </w:r>
      <w:r>
        <w:rPr>
          <w:rFonts w:hint="eastAsia"/>
        </w:rPr>
        <w:tab/>
      </w:r>
      <w:r>
        <w:rPr>
          <w:rFonts w:hint="eastAsia"/>
        </w:rPr>
        <w:t>组织成员平均在公益领域的工作经验分布</w:t>
      </w:r>
      <w:r>
        <w:rPr>
          <w:rFonts w:hint="eastAsia"/>
        </w:rPr>
        <w:tab/>
        <w:t>22</w:t>
      </w:r>
    </w:p>
    <w:p w14:paraId="43A49133" w14:textId="77777777" w:rsidR="00DB650B" w:rsidRDefault="00DB650B" w:rsidP="00DB650B">
      <w:pPr>
        <w:pStyle w:val="21"/>
        <w:ind w:firstLine="440"/>
      </w:pPr>
      <w:r>
        <w:rPr>
          <w:rFonts w:hint="eastAsia"/>
        </w:rPr>
        <w:t>3.6</w:t>
      </w:r>
      <w:r>
        <w:rPr>
          <w:rFonts w:hint="eastAsia"/>
        </w:rPr>
        <w:tab/>
      </w:r>
      <w:r>
        <w:rPr>
          <w:rFonts w:hint="eastAsia"/>
        </w:rPr>
        <w:t>组织在民政评估中的级别分布情况</w:t>
      </w:r>
      <w:r>
        <w:rPr>
          <w:rFonts w:hint="eastAsia"/>
        </w:rPr>
        <w:tab/>
        <w:t>23</w:t>
      </w:r>
    </w:p>
    <w:p w14:paraId="1B632ED1" w14:textId="77777777" w:rsidR="00DB650B" w:rsidRDefault="00DB650B" w:rsidP="00DB650B">
      <w:pPr>
        <w:pStyle w:val="31"/>
        <w:ind w:firstLine="440"/>
      </w:pPr>
      <w:r>
        <w:rPr>
          <w:rFonts w:hint="eastAsia"/>
        </w:rPr>
        <w:t>3.6.1</w:t>
      </w:r>
      <w:r>
        <w:rPr>
          <w:rFonts w:hint="eastAsia"/>
        </w:rPr>
        <w:tab/>
      </w:r>
      <w:r>
        <w:rPr>
          <w:rFonts w:hint="eastAsia"/>
        </w:rPr>
        <w:t>组织在民政评估中的级别总体分布情况</w:t>
      </w:r>
      <w:r>
        <w:rPr>
          <w:rFonts w:hint="eastAsia"/>
        </w:rPr>
        <w:tab/>
        <w:t>23</w:t>
      </w:r>
    </w:p>
    <w:p w14:paraId="4707C0DF" w14:textId="77777777" w:rsidR="00DB650B" w:rsidRDefault="00DB650B" w:rsidP="00DB650B">
      <w:pPr>
        <w:pStyle w:val="31"/>
        <w:ind w:firstLine="440"/>
      </w:pPr>
      <w:r>
        <w:rPr>
          <w:rFonts w:hint="eastAsia"/>
        </w:rPr>
        <w:t>3.6.2</w:t>
      </w:r>
      <w:r>
        <w:rPr>
          <w:rFonts w:hint="eastAsia"/>
        </w:rPr>
        <w:tab/>
      </w:r>
      <w:r>
        <w:rPr>
          <w:rFonts w:hint="eastAsia"/>
        </w:rPr>
        <w:t>评估结果在</w:t>
      </w:r>
      <w:r>
        <w:rPr>
          <w:rFonts w:hint="eastAsia"/>
        </w:rPr>
        <w:t>3A</w:t>
      </w:r>
      <w:r>
        <w:rPr>
          <w:rFonts w:hint="eastAsia"/>
        </w:rPr>
        <w:t>及以上的组织服务领域分布情况</w:t>
      </w:r>
      <w:r>
        <w:rPr>
          <w:rFonts w:hint="eastAsia"/>
        </w:rPr>
        <w:tab/>
        <w:t>24</w:t>
      </w:r>
    </w:p>
    <w:p w14:paraId="0F7F06A7" w14:textId="77777777" w:rsidR="00DB650B" w:rsidRDefault="00DB650B" w:rsidP="00DB650B">
      <w:pPr>
        <w:pStyle w:val="31"/>
        <w:ind w:firstLine="440"/>
      </w:pPr>
      <w:r>
        <w:rPr>
          <w:rFonts w:hint="eastAsia"/>
        </w:rPr>
        <w:t>3.6.3</w:t>
      </w:r>
      <w:r>
        <w:rPr>
          <w:rFonts w:hint="eastAsia"/>
        </w:rPr>
        <w:tab/>
        <w:t>3A</w:t>
      </w:r>
      <w:r>
        <w:rPr>
          <w:rFonts w:hint="eastAsia"/>
        </w:rPr>
        <w:t>及以上组织获奖情况</w:t>
      </w:r>
      <w:r>
        <w:rPr>
          <w:rFonts w:hint="eastAsia"/>
        </w:rPr>
        <w:tab/>
        <w:t>25</w:t>
      </w:r>
    </w:p>
    <w:p w14:paraId="172EEDC4" w14:textId="77777777" w:rsidR="00DB650B" w:rsidRDefault="00DB650B" w:rsidP="00DB650B">
      <w:pPr>
        <w:pStyle w:val="12"/>
      </w:pPr>
      <w:r>
        <w:rPr>
          <w:rFonts w:hint="eastAsia"/>
        </w:rPr>
        <w:t>4.</w:t>
      </w:r>
      <w:r>
        <w:rPr>
          <w:rFonts w:hint="eastAsia"/>
        </w:rPr>
        <w:tab/>
      </w:r>
      <w:r>
        <w:rPr>
          <w:rFonts w:hint="eastAsia"/>
        </w:rPr>
        <w:t>技术基础条件</w:t>
      </w:r>
      <w:r>
        <w:rPr>
          <w:rFonts w:hint="eastAsia"/>
        </w:rPr>
        <w:tab/>
        <w:t>26</w:t>
      </w:r>
    </w:p>
    <w:p w14:paraId="7E643B69" w14:textId="77777777" w:rsidR="00DB650B" w:rsidRDefault="00DB650B" w:rsidP="00DB650B">
      <w:pPr>
        <w:pStyle w:val="21"/>
        <w:ind w:firstLine="440"/>
      </w:pPr>
      <w:r>
        <w:rPr>
          <w:rFonts w:hint="eastAsia"/>
        </w:rPr>
        <w:t>4.1</w:t>
      </w:r>
      <w:r>
        <w:rPr>
          <w:rFonts w:hint="eastAsia"/>
        </w:rPr>
        <w:tab/>
      </w:r>
      <w:r>
        <w:rPr>
          <w:rFonts w:hint="eastAsia"/>
        </w:rPr>
        <w:t>提供技术支持的人员：主要是兼职人员</w:t>
      </w:r>
      <w:r>
        <w:rPr>
          <w:rFonts w:hint="eastAsia"/>
        </w:rPr>
        <w:tab/>
        <w:t>26</w:t>
      </w:r>
    </w:p>
    <w:p w14:paraId="664828B9" w14:textId="77777777" w:rsidR="00DB650B" w:rsidRDefault="00DB650B" w:rsidP="00DB650B">
      <w:pPr>
        <w:pStyle w:val="21"/>
        <w:ind w:firstLine="440"/>
      </w:pPr>
      <w:r>
        <w:rPr>
          <w:rFonts w:hint="eastAsia"/>
        </w:rPr>
        <w:t>4.2</w:t>
      </w:r>
      <w:r>
        <w:rPr>
          <w:rFonts w:hint="eastAsia"/>
        </w:rPr>
        <w:tab/>
      </w:r>
      <w:r>
        <w:rPr>
          <w:rFonts w:hint="eastAsia"/>
        </w:rPr>
        <w:t>使用互联网的限制因素：以缺少专业人员为主</w:t>
      </w:r>
      <w:r>
        <w:rPr>
          <w:rFonts w:hint="eastAsia"/>
        </w:rPr>
        <w:tab/>
        <w:t>27</w:t>
      </w:r>
    </w:p>
    <w:p w14:paraId="794F2B87" w14:textId="77777777" w:rsidR="00DB650B" w:rsidRDefault="00DB650B" w:rsidP="00DB650B">
      <w:pPr>
        <w:pStyle w:val="21"/>
        <w:ind w:firstLine="440"/>
      </w:pPr>
      <w:r>
        <w:rPr>
          <w:rFonts w:hint="eastAsia"/>
        </w:rPr>
        <w:t>4.3</w:t>
      </w:r>
      <w:r>
        <w:rPr>
          <w:rFonts w:hint="eastAsia"/>
        </w:rPr>
        <w:tab/>
      </w:r>
      <w:r>
        <w:rPr>
          <w:rFonts w:hint="eastAsia"/>
        </w:rPr>
        <w:t>对互联网和计算机使用的最大需求：传播策略培训</w:t>
      </w:r>
      <w:r>
        <w:rPr>
          <w:rFonts w:hint="eastAsia"/>
        </w:rPr>
        <w:tab/>
        <w:t>28</w:t>
      </w:r>
    </w:p>
    <w:p w14:paraId="6D45D094" w14:textId="77777777" w:rsidR="00DB650B" w:rsidRDefault="00DB650B" w:rsidP="00DB650B">
      <w:pPr>
        <w:pStyle w:val="12"/>
      </w:pPr>
      <w:r>
        <w:rPr>
          <w:rFonts w:hint="eastAsia"/>
        </w:rPr>
        <w:t>5.</w:t>
      </w:r>
      <w:r>
        <w:rPr>
          <w:rFonts w:hint="eastAsia"/>
        </w:rPr>
        <w:tab/>
      </w:r>
      <w:r>
        <w:rPr>
          <w:rFonts w:hint="eastAsia"/>
        </w:rPr>
        <w:t>沟通方式</w:t>
      </w:r>
      <w:r>
        <w:rPr>
          <w:rFonts w:hint="eastAsia"/>
        </w:rPr>
        <w:tab/>
        <w:t>29</w:t>
      </w:r>
    </w:p>
    <w:p w14:paraId="2A5FA565" w14:textId="77777777" w:rsidR="00DB650B" w:rsidRDefault="00DB650B" w:rsidP="00DB650B">
      <w:pPr>
        <w:pStyle w:val="21"/>
        <w:ind w:firstLine="440"/>
      </w:pPr>
      <w:r>
        <w:rPr>
          <w:rFonts w:hint="eastAsia"/>
        </w:rPr>
        <w:t>5.1</w:t>
      </w:r>
      <w:r>
        <w:rPr>
          <w:rFonts w:hint="eastAsia"/>
        </w:rPr>
        <w:tab/>
      </w:r>
      <w:r>
        <w:rPr>
          <w:rFonts w:hint="eastAsia"/>
        </w:rPr>
        <w:t>传播计划：多数组织制定并通过了计划</w:t>
      </w:r>
      <w:r>
        <w:rPr>
          <w:rFonts w:hint="eastAsia"/>
        </w:rPr>
        <w:tab/>
        <w:t>29</w:t>
      </w:r>
    </w:p>
    <w:p w14:paraId="3258CF43" w14:textId="77777777" w:rsidR="00DB650B" w:rsidRDefault="00DB650B" w:rsidP="00DB650B">
      <w:pPr>
        <w:pStyle w:val="21"/>
        <w:ind w:firstLine="440"/>
      </w:pPr>
      <w:r>
        <w:rPr>
          <w:rFonts w:hint="eastAsia"/>
        </w:rPr>
        <w:lastRenderedPageBreak/>
        <w:t>5.2</w:t>
      </w:r>
      <w:r>
        <w:rPr>
          <w:rFonts w:hint="eastAsia"/>
        </w:rPr>
        <w:tab/>
        <w:t>2018</w:t>
      </w:r>
      <w:r>
        <w:rPr>
          <w:rFonts w:hint="eastAsia"/>
        </w:rPr>
        <w:t>年传播目标：建立组织品牌和项目品牌最重要</w:t>
      </w:r>
      <w:r>
        <w:rPr>
          <w:rFonts w:hint="eastAsia"/>
        </w:rPr>
        <w:tab/>
        <w:t>30</w:t>
      </w:r>
    </w:p>
    <w:p w14:paraId="14140054" w14:textId="77777777" w:rsidR="00DB650B" w:rsidRDefault="00DB650B" w:rsidP="00DB650B">
      <w:pPr>
        <w:pStyle w:val="21"/>
        <w:ind w:firstLine="440"/>
      </w:pPr>
      <w:r>
        <w:rPr>
          <w:rFonts w:hint="eastAsia"/>
        </w:rPr>
        <w:t>5.3</w:t>
      </w:r>
      <w:r>
        <w:rPr>
          <w:rFonts w:hint="eastAsia"/>
        </w:rPr>
        <w:tab/>
        <w:t>2018</w:t>
      </w:r>
      <w:r>
        <w:rPr>
          <w:rFonts w:hint="eastAsia"/>
        </w:rPr>
        <w:t>年公益组织最重要传播渠道：微信公众号</w:t>
      </w:r>
      <w:r>
        <w:rPr>
          <w:rFonts w:hint="eastAsia"/>
        </w:rPr>
        <w:tab/>
        <w:t>31</w:t>
      </w:r>
    </w:p>
    <w:p w14:paraId="5E5D58D3" w14:textId="77777777" w:rsidR="00DB650B" w:rsidRDefault="00DB650B" w:rsidP="00DB650B">
      <w:pPr>
        <w:pStyle w:val="21"/>
        <w:ind w:firstLine="440"/>
      </w:pPr>
      <w:r>
        <w:rPr>
          <w:rFonts w:hint="eastAsia"/>
        </w:rPr>
        <w:t>5.4</w:t>
      </w:r>
      <w:r>
        <w:rPr>
          <w:rFonts w:hint="eastAsia"/>
        </w:rPr>
        <w:tab/>
      </w:r>
      <w:r>
        <w:rPr>
          <w:rFonts w:hint="eastAsia"/>
        </w:rPr>
        <w:t>组织和志愿者最常用的沟通方式：以在线渠道为主</w:t>
      </w:r>
      <w:r>
        <w:rPr>
          <w:rFonts w:hint="eastAsia"/>
        </w:rPr>
        <w:tab/>
        <w:t>33</w:t>
      </w:r>
    </w:p>
    <w:p w14:paraId="3E258D57" w14:textId="77777777" w:rsidR="00DB650B" w:rsidRDefault="00DB650B" w:rsidP="00DB650B">
      <w:pPr>
        <w:pStyle w:val="21"/>
        <w:ind w:firstLine="440"/>
      </w:pPr>
      <w:r>
        <w:rPr>
          <w:rFonts w:hint="eastAsia"/>
        </w:rPr>
        <w:t>5.5</w:t>
      </w:r>
      <w:r>
        <w:rPr>
          <w:rFonts w:hint="eastAsia"/>
        </w:rPr>
        <w:tab/>
      </w:r>
      <w:r>
        <w:rPr>
          <w:rFonts w:hint="eastAsia"/>
        </w:rPr>
        <w:t>众筹情况</w:t>
      </w:r>
      <w:r>
        <w:rPr>
          <w:rFonts w:hint="eastAsia"/>
        </w:rPr>
        <w:tab/>
        <w:t>34</w:t>
      </w:r>
    </w:p>
    <w:p w14:paraId="41AC11A8" w14:textId="77777777" w:rsidR="00DB650B" w:rsidRDefault="00DB650B" w:rsidP="00DB650B">
      <w:pPr>
        <w:pStyle w:val="31"/>
        <w:ind w:firstLine="440"/>
      </w:pPr>
      <w:r>
        <w:rPr>
          <w:rFonts w:hint="eastAsia"/>
        </w:rPr>
        <w:t>5.5.1</w:t>
      </w:r>
      <w:r>
        <w:rPr>
          <w:rFonts w:hint="eastAsia"/>
        </w:rPr>
        <w:tab/>
      </w:r>
      <w:r>
        <w:rPr>
          <w:rFonts w:hint="eastAsia"/>
        </w:rPr>
        <w:t>众筹发起</w:t>
      </w:r>
      <w:r>
        <w:rPr>
          <w:rFonts w:hint="eastAsia"/>
        </w:rPr>
        <w:tab/>
        <w:t>34</w:t>
      </w:r>
    </w:p>
    <w:p w14:paraId="012E25B7" w14:textId="77777777" w:rsidR="00DB650B" w:rsidRDefault="00DB650B" w:rsidP="00DB650B">
      <w:pPr>
        <w:pStyle w:val="31"/>
        <w:ind w:firstLine="440"/>
      </w:pPr>
      <w:r>
        <w:rPr>
          <w:rFonts w:hint="eastAsia"/>
        </w:rPr>
        <w:t>5.5.2</w:t>
      </w:r>
      <w:r>
        <w:rPr>
          <w:rFonts w:hint="eastAsia"/>
        </w:rPr>
        <w:tab/>
      </w:r>
      <w:r>
        <w:rPr>
          <w:rFonts w:hint="eastAsia"/>
        </w:rPr>
        <w:t>采用过的众筹平台</w:t>
      </w:r>
      <w:r>
        <w:rPr>
          <w:rFonts w:hint="eastAsia"/>
        </w:rPr>
        <w:tab/>
        <w:t>34</w:t>
      </w:r>
    </w:p>
    <w:p w14:paraId="62697C20" w14:textId="77777777" w:rsidR="00DB650B" w:rsidRDefault="00DB650B" w:rsidP="00DB650B">
      <w:pPr>
        <w:pStyle w:val="31"/>
        <w:ind w:firstLine="440"/>
      </w:pPr>
      <w:r>
        <w:rPr>
          <w:rFonts w:hint="eastAsia"/>
        </w:rPr>
        <w:t>5.5.3</w:t>
      </w:r>
      <w:r>
        <w:rPr>
          <w:rFonts w:hint="eastAsia"/>
        </w:rPr>
        <w:tab/>
        <w:t>2017</w:t>
      </w:r>
      <w:r>
        <w:rPr>
          <w:rFonts w:hint="eastAsia"/>
        </w:rPr>
        <w:t>年发起的众筹次数</w:t>
      </w:r>
      <w:r>
        <w:rPr>
          <w:rFonts w:hint="eastAsia"/>
        </w:rPr>
        <w:tab/>
        <w:t>35</w:t>
      </w:r>
    </w:p>
    <w:p w14:paraId="03CBBCA2" w14:textId="77777777" w:rsidR="00DB650B" w:rsidRDefault="00DB650B" w:rsidP="00DB650B">
      <w:pPr>
        <w:pStyle w:val="31"/>
        <w:ind w:firstLine="440"/>
      </w:pPr>
      <w:r>
        <w:rPr>
          <w:rFonts w:hint="eastAsia"/>
        </w:rPr>
        <w:t>5.5.4</w:t>
      </w:r>
      <w:r>
        <w:rPr>
          <w:rFonts w:hint="eastAsia"/>
        </w:rPr>
        <w:tab/>
        <w:t>2017</w:t>
      </w:r>
      <w:r>
        <w:rPr>
          <w:rFonts w:hint="eastAsia"/>
        </w:rPr>
        <w:t>年通过众筹获得的金额总数</w:t>
      </w:r>
      <w:r>
        <w:rPr>
          <w:rFonts w:hint="eastAsia"/>
        </w:rPr>
        <w:tab/>
        <w:t>36</w:t>
      </w:r>
    </w:p>
    <w:p w14:paraId="3A104C19" w14:textId="77777777" w:rsidR="00DB650B" w:rsidRDefault="00DB650B" w:rsidP="00DB650B">
      <w:pPr>
        <w:pStyle w:val="12"/>
      </w:pPr>
      <w:r>
        <w:rPr>
          <w:rFonts w:hint="eastAsia"/>
        </w:rPr>
        <w:t>6.</w:t>
      </w:r>
      <w:r>
        <w:rPr>
          <w:rFonts w:hint="eastAsia"/>
        </w:rPr>
        <w:tab/>
      </w:r>
      <w:r>
        <w:rPr>
          <w:rFonts w:hint="eastAsia"/>
        </w:rPr>
        <w:t>互联网传播情况</w:t>
      </w:r>
      <w:r>
        <w:rPr>
          <w:rFonts w:hint="eastAsia"/>
        </w:rPr>
        <w:tab/>
        <w:t>37</w:t>
      </w:r>
    </w:p>
    <w:p w14:paraId="1E442C3B" w14:textId="77777777" w:rsidR="00DB650B" w:rsidRDefault="00DB650B" w:rsidP="00DB650B">
      <w:pPr>
        <w:pStyle w:val="21"/>
        <w:ind w:firstLine="440"/>
      </w:pPr>
      <w:r>
        <w:rPr>
          <w:rFonts w:hint="eastAsia"/>
        </w:rPr>
        <w:t>6.1</w:t>
      </w:r>
      <w:r>
        <w:rPr>
          <w:rFonts w:hint="eastAsia"/>
        </w:rPr>
        <w:tab/>
      </w:r>
      <w:r>
        <w:rPr>
          <w:rFonts w:hint="eastAsia"/>
        </w:rPr>
        <w:t>信息获取能力</w:t>
      </w:r>
      <w:r>
        <w:rPr>
          <w:rFonts w:hint="eastAsia"/>
        </w:rPr>
        <w:tab/>
        <w:t>37</w:t>
      </w:r>
    </w:p>
    <w:p w14:paraId="3861A269" w14:textId="77777777" w:rsidR="00DB650B" w:rsidRDefault="00DB650B" w:rsidP="00DB650B">
      <w:pPr>
        <w:pStyle w:val="31"/>
        <w:ind w:firstLine="440"/>
      </w:pPr>
      <w:r>
        <w:rPr>
          <w:rFonts w:hint="eastAsia"/>
        </w:rPr>
        <w:t>6.1.1</w:t>
      </w:r>
      <w:r>
        <w:rPr>
          <w:rFonts w:hint="eastAsia"/>
        </w:rPr>
        <w:tab/>
      </w:r>
      <w:r>
        <w:rPr>
          <w:rFonts w:hint="eastAsia"/>
        </w:rPr>
        <w:t>通过搜索引擎搜索行业信息</w:t>
      </w:r>
      <w:r>
        <w:rPr>
          <w:rFonts w:hint="eastAsia"/>
        </w:rPr>
        <w:tab/>
        <w:t>39</w:t>
      </w:r>
    </w:p>
    <w:p w14:paraId="14A05ADB" w14:textId="77777777" w:rsidR="00DB650B" w:rsidRDefault="00DB650B" w:rsidP="00DB650B">
      <w:pPr>
        <w:pStyle w:val="31"/>
        <w:ind w:firstLine="440"/>
      </w:pPr>
      <w:r>
        <w:rPr>
          <w:rFonts w:hint="eastAsia"/>
        </w:rPr>
        <w:t>6.1.2</w:t>
      </w:r>
      <w:r>
        <w:rPr>
          <w:rFonts w:hint="eastAsia"/>
        </w:rPr>
        <w:tab/>
      </w:r>
      <w:r>
        <w:rPr>
          <w:rFonts w:hint="eastAsia"/>
        </w:rPr>
        <w:t>访问公益行业信息网站</w:t>
      </w:r>
      <w:r>
        <w:rPr>
          <w:rFonts w:hint="eastAsia"/>
        </w:rPr>
        <w:tab/>
        <w:t>40</w:t>
      </w:r>
    </w:p>
    <w:p w14:paraId="66CA4CB0" w14:textId="77777777" w:rsidR="00DB650B" w:rsidRDefault="00DB650B" w:rsidP="00DB650B">
      <w:pPr>
        <w:pStyle w:val="21"/>
        <w:ind w:firstLine="440"/>
      </w:pPr>
      <w:r>
        <w:rPr>
          <w:rFonts w:hint="eastAsia"/>
        </w:rPr>
        <w:t>6.2</w:t>
      </w:r>
      <w:r>
        <w:rPr>
          <w:rFonts w:hint="eastAsia"/>
        </w:rPr>
        <w:tab/>
      </w:r>
      <w:r>
        <w:rPr>
          <w:rFonts w:hint="eastAsia"/>
        </w:rPr>
        <w:t>资源获取能力</w:t>
      </w:r>
      <w:r>
        <w:rPr>
          <w:rFonts w:hint="eastAsia"/>
        </w:rPr>
        <w:tab/>
        <w:t>41</w:t>
      </w:r>
    </w:p>
    <w:p w14:paraId="79ECE090" w14:textId="77777777" w:rsidR="00DB650B" w:rsidRDefault="00DB650B" w:rsidP="00DB650B">
      <w:pPr>
        <w:pStyle w:val="31"/>
        <w:ind w:firstLine="440"/>
      </w:pPr>
      <w:r>
        <w:rPr>
          <w:rFonts w:hint="eastAsia"/>
        </w:rPr>
        <w:t>6.2.1</w:t>
      </w:r>
      <w:r>
        <w:rPr>
          <w:rFonts w:hint="eastAsia"/>
        </w:rPr>
        <w:tab/>
      </w:r>
      <w:r>
        <w:rPr>
          <w:rFonts w:hint="eastAsia"/>
        </w:rPr>
        <w:t>组织成员接受互联网技术培训</w:t>
      </w:r>
      <w:r>
        <w:rPr>
          <w:rFonts w:hint="eastAsia"/>
        </w:rPr>
        <w:tab/>
        <w:t>41</w:t>
      </w:r>
    </w:p>
    <w:p w14:paraId="0F6FF258" w14:textId="77777777" w:rsidR="00DB650B" w:rsidRDefault="00DB650B" w:rsidP="00DB650B">
      <w:pPr>
        <w:pStyle w:val="31"/>
        <w:ind w:firstLine="440"/>
      </w:pPr>
      <w:r>
        <w:rPr>
          <w:rFonts w:hint="eastAsia"/>
        </w:rPr>
        <w:t>6.2.2</w:t>
      </w:r>
      <w:r>
        <w:rPr>
          <w:rFonts w:hint="eastAsia"/>
        </w:rPr>
        <w:tab/>
      </w:r>
      <w:r>
        <w:rPr>
          <w:rFonts w:hint="eastAsia"/>
        </w:rPr>
        <w:t>参与线上公益项目竞赛或公益创投</w:t>
      </w:r>
      <w:r>
        <w:rPr>
          <w:rFonts w:hint="eastAsia"/>
        </w:rPr>
        <w:tab/>
        <w:t>42</w:t>
      </w:r>
    </w:p>
    <w:p w14:paraId="54B0E186" w14:textId="77777777" w:rsidR="00DB650B" w:rsidRDefault="00DB650B" w:rsidP="00DB650B">
      <w:pPr>
        <w:pStyle w:val="31"/>
        <w:ind w:firstLine="440"/>
      </w:pPr>
      <w:r>
        <w:rPr>
          <w:rFonts w:hint="eastAsia"/>
        </w:rPr>
        <w:t>6.2.3</w:t>
      </w:r>
      <w:r>
        <w:rPr>
          <w:rFonts w:hint="eastAsia"/>
        </w:rPr>
        <w:tab/>
      </w:r>
      <w:r>
        <w:rPr>
          <w:rFonts w:hint="eastAsia"/>
        </w:rPr>
        <w:t>使用行业门户网站获取行业资源</w:t>
      </w:r>
      <w:r>
        <w:rPr>
          <w:rFonts w:hint="eastAsia"/>
        </w:rPr>
        <w:tab/>
        <w:t>42</w:t>
      </w:r>
    </w:p>
    <w:p w14:paraId="20C8BD6E" w14:textId="77777777" w:rsidR="00DB650B" w:rsidRDefault="00DB650B" w:rsidP="00DB650B">
      <w:pPr>
        <w:pStyle w:val="31"/>
        <w:ind w:firstLine="440"/>
      </w:pPr>
      <w:r>
        <w:rPr>
          <w:rFonts w:hint="eastAsia"/>
        </w:rPr>
        <w:t>6.2.4</w:t>
      </w:r>
      <w:r>
        <w:rPr>
          <w:rFonts w:hint="eastAsia"/>
        </w:rPr>
        <w:tab/>
      </w:r>
      <w:r>
        <w:rPr>
          <w:rFonts w:hint="eastAsia"/>
        </w:rPr>
        <w:t>通过网络社交媒体获取公众资源</w:t>
      </w:r>
      <w:r>
        <w:rPr>
          <w:rFonts w:hint="eastAsia"/>
        </w:rPr>
        <w:tab/>
        <w:t>43</w:t>
      </w:r>
    </w:p>
    <w:p w14:paraId="5017E014" w14:textId="77777777" w:rsidR="00DB650B" w:rsidRDefault="00DB650B" w:rsidP="00DB650B">
      <w:pPr>
        <w:pStyle w:val="31"/>
        <w:ind w:firstLine="440"/>
      </w:pPr>
      <w:r>
        <w:rPr>
          <w:rFonts w:hint="eastAsia"/>
        </w:rPr>
        <w:t>6.2.5</w:t>
      </w:r>
      <w:r>
        <w:rPr>
          <w:rFonts w:hint="eastAsia"/>
        </w:rPr>
        <w:tab/>
      </w:r>
      <w:r>
        <w:rPr>
          <w:rFonts w:hint="eastAsia"/>
        </w:rPr>
        <w:t>参加过政府或企业主办的项目展会、资源对接会</w:t>
      </w:r>
      <w:r>
        <w:rPr>
          <w:rFonts w:hint="eastAsia"/>
        </w:rPr>
        <w:tab/>
        <w:t>43</w:t>
      </w:r>
    </w:p>
    <w:p w14:paraId="3EFC452B" w14:textId="77777777" w:rsidR="00DB650B" w:rsidRDefault="00DB650B" w:rsidP="00DB650B">
      <w:pPr>
        <w:pStyle w:val="31"/>
        <w:ind w:firstLine="440"/>
      </w:pPr>
      <w:r>
        <w:rPr>
          <w:rFonts w:hint="eastAsia"/>
        </w:rPr>
        <w:t>6.2.6</w:t>
      </w:r>
      <w:r>
        <w:rPr>
          <w:rFonts w:hint="eastAsia"/>
        </w:rPr>
        <w:tab/>
      </w:r>
      <w:r>
        <w:rPr>
          <w:rFonts w:hint="eastAsia"/>
        </w:rPr>
        <w:t>参与政府购买社会服务的在线招标项目</w:t>
      </w:r>
      <w:r>
        <w:rPr>
          <w:rFonts w:hint="eastAsia"/>
        </w:rPr>
        <w:tab/>
        <w:t>44</w:t>
      </w:r>
    </w:p>
    <w:p w14:paraId="6EF65DA8" w14:textId="77777777" w:rsidR="00DB650B" w:rsidRDefault="00DB650B" w:rsidP="00DB650B">
      <w:pPr>
        <w:pStyle w:val="21"/>
        <w:ind w:firstLine="440"/>
      </w:pPr>
      <w:r>
        <w:rPr>
          <w:rFonts w:hint="eastAsia"/>
        </w:rPr>
        <w:t>6.3</w:t>
      </w:r>
      <w:r>
        <w:rPr>
          <w:rFonts w:hint="eastAsia"/>
        </w:rPr>
        <w:tab/>
      </w:r>
      <w:r>
        <w:rPr>
          <w:rFonts w:hint="eastAsia"/>
        </w:rPr>
        <w:t>宣传倡导能力</w:t>
      </w:r>
      <w:r>
        <w:rPr>
          <w:rFonts w:hint="eastAsia"/>
        </w:rPr>
        <w:tab/>
        <w:t>44</w:t>
      </w:r>
    </w:p>
    <w:p w14:paraId="7C73EA77" w14:textId="77777777" w:rsidR="00DB650B" w:rsidRDefault="00DB650B" w:rsidP="00DB650B">
      <w:pPr>
        <w:pStyle w:val="31"/>
        <w:ind w:firstLine="440"/>
      </w:pPr>
      <w:r>
        <w:rPr>
          <w:rFonts w:hint="eastAsia"/>
        </w:rPr>
        <w:t>6.3.1</w:t>
      </w:r>
      <w:r>
        <w:rPr>
          <w:rFonts w:hint="eastAsia"/>
        </w:rPr>
        <w:tab/>
      </w:r>
      <w:r>
        <w:rPr>
          <w:rFonts w:hint="eastAsia"/>
        </w:rPr>
        <w:t>通过微博</w:t>
      </w:r>
      <w:r>
        <w:rPr>
          <w:rFonts w:hint="eastAsia"/>
        </w:rPr>
        <w:t>/</w:t>
      </w:r>
      <w:r>
        <w:rPr>
          <w:rFonts w:hint="eastAsia"/>
        </w:rPr>
        <w:t>微信公众号互动</w:t>
      </w:r>
      <w:r>
        <w:rPr>
          <w:rFonts w:hint="eastAsia"/>
        </w:rPr>
        <w:tab/>
        <w:t>44</w:t>
      </w:r>
    </w:p>
    <w:p w14:paraId="05F6E1ED" w14:textId="77777777" w:rsidR="00DB650B" w:rsidRDefault="00DB650B" w:rsidP="00DB650B">
      <w:pPr>
        <w:pStyle w:val="31"/>
        <w:ind w:firstLine="440"/>
      </w:pPr>
      <w:r>
        <w:rPr>
          <w:rFonts w:hint="eastAsia"/>
        </w:rPr>
        <w:lastRenderedPageBreak/>
        <w:t>6.3.2</w:t>
      </w:r>
      <w:r>
        <w:rPr>
          <w:rFonts w:hint="eastAsia"/>
        </w:rPr>
        <w:tab/>
      </w:r>
      <w:r>
        <w:rPr>
          <w:rFonts w:hint="eastAsia"/>
        </w:rPr>
        <w:t>在</w:t>
      </w:r>
      <w:r>
        <w:rPr>
          <w:rFonts w:hint="eastAsia"/>
        </w:rPr>
        <w:t>2017</w:t>
      </w:r>
      <w:r>
        <w:rPr>
          <w:rFonts w:hint="eastAsia"/>
        </w:rPr>
        <w:t>年组织的活动被第三方媒体报道的数量</w:t>
      </w:r>
      <w:r>
        <w:rPr>
          <w:rFonts w:hint="eastAsia"/>
        </w:rPr>
        <w:tab/>
        <w:t>46</w:t>
      </w:r>
    </w:p>
    <w:p w14:paraId="6B45FCF7" w14:textId="77777777" w:rsidR="00DB650B" w:rsidRDefault="00DB650B" w:rsidP="00DB650B">
      <w:pPr>
        <w:pStyle w:val="31"/>
        <w:ind w:firstLine="440"/>
      </w:pPr>
      <w:r>
        <w:rPr>
          <w:rFonts w:hint="eastAsia"/>
        </w:rPr>
        <w:t>6.3.3</w:t>
      </w:r>
      <w:r>
        <w:rPr>
          <w:rFonts w:hint="eastAsia"/>
        </w:rPr>
        <w:tab/>
      </w:r>
      <w:r>
        <w:rPr>
          <w:rFonts w:hint="eastAsia"/>
        </w:rPr>
        <w:t>公益活动时进行直播</w:t>
      </w:r>
      <w:r>
        <w:rPr>
          <w:rFonts w:hint="eastAsia"/>
        </w:rPr>
        <w:tab/>
        <w:t>46</w:t>
      </w:r>
    </w:p>
    <w:p w14:paraId="77066E96" w14:textId="77777777" w:rsidR="00DB650B" w:rsidRDefault="00DB650B" w:rsidP="00DB650B">
      <w:pPr>
        <w:pStyle w:val="31"/>
        <w:ind w:firstLine="440"/>
      </w:pPr>
      <w:r>
        <w:rPr>
          <w:rFonts w:hint="eastAsia"/>
        </w:rPr>
        <w:t>6.3.4</w:t>
      </w:r>
      <w:r>
        <w:rPr>
          <w:rFonts w:hint="eastAsia"/>
        </w:rPr>
        <w:tab/>
      </w:r>
      <w:r>
        <w:rPr>
          <w:rFonts w:hint="eastAsia"/>
        </w:rPr>
        <w:t>制做公益微电影或者微视频并已经上传到网上</w:t>
      </w:r>
      <w:r>
        <w:rPr>
          <w:rFonts w:hint="eastAsia"/>
        </w:rPr>
        <w:tab/>
        <w:t>47</w:t>
      </w:r>
    </w:p>
    <w:p w14:paraId="4CCD6F32" w14:textId="77777777" w:rsidR="00DB650B" w:rsidRDefault="00DB650B" w:rsidP="00DB650B">
      <w:pPr>
        <w:pStyle w:val="31"/>
        <w:ind w:firstLine="440"/>
      </w:pPr>
      <w:r>
        <w:rPr>
          <w:rFonts w:hint="eastAsia"/>
        </w:rPr>
        <w:t>6.3.5</w:t>
      </w:r>
      <w:r>
        <w:rPr>
          <w:rFonts w:hint="eastAsia"/>
        </w:rPr>
        <w:tab/>
      </w:r>
      <w:r>
        <w:rPr>
          <w:rFonts w:hint="eastAsia"/>
        </w:rPr>
        <w:t>大型公益活动时倡导参与式公益，进行微信、微博现场互动</w:t>
      </w:r>
      <w:r>
        <w:rPr>
          <w:rFonts w:hint="eastAsia"/>
        </w:rPr>
        <w:tab/>
        <w:t>47</w:t>
      </w:r>
    </w:p>
    <w:p w14:paraId="002FB100" w14:textId="77777777" w:rsidR="00DB650B" w:rsidRDefault="00DB650B" w:rsidP="00DB650B">
      <w:pPr>
        <w:pStyle w:val="21"/>
        <w:ind w:firstLine="440"/>
      </w:pPr>
      <w:r>
        <w:rPr>
          <w:rFonts w:hint="eastAsia"/>
        </w:rPr>
        <w:t>6.4</w:t>
      </w:r>
      <w:r>
        <w:rPr>
          <w:rFonts w:hint="eastAsia"/>
        </w:rPr>
        <w:tab/>
      </w:r>
      <w:r>
        <w:rPr>
          <w:rFonts w:hint="eastAsia"/>
        </w:rPr>
        <w:t>公信力提升能力</w:t>
      </w:r>
      <w:r>
        <w:rPr>
          <w:rFonts w:hint="eastAsia"/>
        </w:rPr>
        <w:tab/>
        <w:t>48</w:t>
      </w:r>
    </w:p>
    <w:p w14:paraId="40A60CB0" w14:textId="77777777" w:rsidR="00DB650B" w:rsidRDefault="00DB650B" w:rsidP="00DB650B">
      <w:pPr>
        <w:pStyle w:val="31"/>
        <w:ind w:firstLine="440"/>
      </w:pPr>
      <w:r>
        <w:rPr>
          <w:rFonts w:hint="eastAsia"/>
        </w:rPr>
        <w:t>6.4.1</w:t>
      </w:r>
      <w:r>
        <w:rPr>
          <w:rFonts w:hint="eastAsia"/>
        </w:rPr>
        <w:tab/>
      </w:r>
      <w:r>
        <w:rPr>
          <w:rFonts w:hint="eastAsia"/>
        </w:rPr>
        <w:t>主动通过公共媒体发布项目及活动信息</w:t>
      </w:r>
      <w:r>
        <w:rPr>
          <w:rFonts w:hint="eastAsia"/>
        </w:rPr>
        <w:tab/>
        <w:t>49</w:t>
      </w:r>
    </w:p>
    <w:p w14:paraId="3D41A4EA" w14:textId="77777777" w:rsidR="00DB650B" w:rsidRDefault="00DB650B" w:rsidP="00DB650B">
      <w:pPr>
        <w:pStyle w:val="31"/>
        <w:ind w:firstLine="440"/>
      </w:pPr>
      <w:r>
        <w:rPr>
          <w:rFonts w:hint="eastAsia"/>
        </w:rPr>
        <w:t>6.4.2</w:t>
      </w:r>
      <w:r>
        <w:rPr>
          <w:rFonts w:hint="eastAsia"/>
        </w:rPr>
        <w:tab/>
      </w:r>
      <w:r>
        <w:rPr>
          <w:rFonts w:hint="eastAsia"/>
        </w:rPr>
        <w:t>通过自媒体发布组织项目活动进展</w:t>
      </w:r>
      <w:r>
        <w:rPr>
          <w:rFonts w:hint="eastAsia"/>
        </w:rPr>
        <w:tab/>
        <w:t>50</w:t>
      </w:r>
    </w:p>
    <w:p w14:paraId="1A60793B" w14:textId="77777777" w:rsidR="00DB650B" w:rsidRDefault="00DB650B" w:rsidP="00DB650B">
      <w:pPr>
        <w:pStyle w:val="31"/>
        <w:ind w:firstLine="440"/>
      </w:pPr>
      <w:r>
        <w:rPr>
          <w:rFonts w:hint="eastAsia"/>
        </w:rPr>
        <w:t>6.4.3</w:t>
      </w:r>
      <w:r>
        <w:rPr>
          <w:rFonts w:hint="eastAsia"/>
        </w:rPr>
        <w:tab/>
      </w:r>
      <w:r>
        <w:rPr>
          <w:rFonts w:hint="eastAsia"/>
        </w:rPr>
        <w:t>接受国内媒体的邀稿或专访</w:t>
      </w:r>
      <w:r>
        <w:rPr>
          <w:rFonts w:hint="eastAsia"/>
        </w:rPr>
        <w:tab/>
        <w:t>51</w:t>
      </w:r>
    </w:p>
    <w:p w14:paraId="02178635" w14:textId="77777777" w:rsidR="00DB650B" w:rsidRDefault="00DB650B" w:rsidP="00DB650B">
      <w:pPr>
        <w:pStyle w:val="31"/>
        <w:ind w:firstLine="440"/>
      </w:pPr>
      <w:r>
        <w:rPr>
          <w:rFonts w:hint="eastAsia"/>
        </w:rPr>
        <w:t>6.4.4</w:t>
      </w:r>
      <w:r>
        <w:rPr>
          <w:rFonts w:hint="eastAsia"/>
        </w:rPr>
        <w:tab/>
      </w:r>
      <w:r>
        <w:rPr>
          <w:rFonts w:hint="eastAsia"/>
        </w:rPr>
        <w:t>接受国外媒体的邀稿或专访</w:t>
      </w:r>
      <w:r>
        <w:rPr>
          <w:rFonts w:hint="eastAsia"/>
        </w:rPr>
        <w:tab/>
        <w:t>51</w:t>
      </w:r>
    </w:p>
    <w:p w14:paraId="5B845474" w14:textId="77777777" w:rsidR="00DB650B" w:rsidRDefault="00DB650B" w:rsidP="00DB650B">
      <w:pPr>
        <w:pStyle w:val="21"/>
        <w:ind w:firstLine="440"/>
      </w:pPr>
      <w:r>
        <w:rPr>
          <w:rFonts w:hint="eastAsia"/>
        </w:rPr>
        <w:t>6.5</w:t>
      </w:r>
      <w:r>
        <w:rPr>
          <w:rFonts w:hint="eastAsia"/>
        </w:rPr>
        <w:tab/>
      </w:r>
      <w:r>
        <w:rPr>
          <w:rFonts w:hint="eastAsia"/>
        </w:rPr>
        <w:t>互联网协作能力</w:t>
      </w:r>
      <w:r>
        <w:rPr>
          <w:rFonts w:hint="eastAsia"/>
        </w:rPr>
        <w:tab/>
        <w:t>52</w:t>
      </w:r>
    </w:p>
    <w:p w14:paraId="7EA8BEA1" w14:textId="77777777" w:rsidR="00DB650B" w:rsidRDefault="00DB650B" w:rsidP="00DB650B">
      <w:pPr>
        <w:pStyle w:val="31"/>
        <w:ind w:firstLine="440"/>
      </w:pPr>
      <w:r>
        <w:rPr>
          <w:rFonts w:hint="eastAsia"/>
        </w:rPr>
        <w:t>6.5.1</w:t>
      </w:r>
      <w:r>
        <w:rPr>
          <w:rFonts w:hint="eastAsia"/>
        </w:rPr>
        <w:tab/>
      </w:r>
      <w:r>
        <w:rPr>
          <w:rFonts w:hint="eastAsia"/>
        </w:rPr>
        <w:t>多人网络会议</w:t>
      </w:r>
      <w:r>
        <w:rPr>
          <w:rFonts w:hint="eastAsia"/>
        </w:rPr>
        <w:tab/>
        <w:t>52</w:t>
      </w:r>
    </w:p>
    <w:p w14:paraId="2AA62B30" w14:textId="77777777" w:rsidR="00DB650B" w:rsidRDefault="00DB650B" w:rsidP="00DB650B">
      <w:pPr>
        <w:pStyle w:val="31"/>
        <w:ind w:firstLine="440"/>
      </w:pPr>
      <w:r>
        <w:rPr>
          <w:rFonts w:hint="eastAsia"/>
        </w:rPr>
        <w:t>6.5.2</w:t>
      </w:r>
      <w:r>
        <w:rPr>
          <w:rFonts w:hint="eastAsia"/>
        </w:rPr>
        <w:tab/>
      </w:r>
      <w:r>
        <w:rPr>
          <w:rFonts w:hint="eastAsia"/>
        </w:rPr>
        <w:t>使用在线文档工具共同编辑文档</w:t>
      </w:r>
      <w:r>
        <w:rPr>
          <w:rFonts w:hint="eastAsia"/>
        </w:rPr>
        <w:tab/>
        <w:t>53</w:t>
      </w:r>
    </w:p>
    <w:p w14:paraId="43D39E4A" w14:textId="77777777" w:rsidR="00DB650B" w:rsidRDefault="00DB650B" w:rsidP="00DB650B">
      <w:pPr>
        <w:pStyle w:val="31"/>
        <w:ind w:firstLine="440"/>
      </w:pPr>
      <w:r>
        <w:rPr>
          <w:rFonts w:hint="eastAsia"/>
        </w:rPr>
        <w:t>6.5.3</w:t>
      </w:r>
      <w:r>
        <w:rPr>
          <w:rFonts w:hint="eastAsia"/>
        </w:rPr>
        <w:tab/>
      </w:r>
      <w:r>
        <w:rPr>
          <w:rFonts w:hint="eastAsia"/>
        </w:rPr>
        <w:t>使用时间协调工具安排工作日程</w:t>
      </w:r>
      <w:r>
        <w:rPr>
          <w:rFonts w:hint="eastAsia"/>
        </w:rPr>
        <w:tab/>
        <w:t>54</w:t>
      </w:r>
    </w:p>
    <w:p w14:paraId="286C4C29" w14:textId="77777777" w:rsidR="00DB650B" w:rsidRDefault="00DB650B" w:rsidP="00DB650B">
      <w:pPr>
        <w:pStyle w:val="31"/>
        <w:ind w:firstLine="440"/>
      </w:pPr>
      <w:r>
        <w:rPr>
          <w:rFonts w:hint="eastAsia"/>
        </w:rPr>
        <w:t>6.5.4</w:t>
      </w:r>
      <w:r>
        <w:rPr>
          <w:rFonts w:hint="eastAsia"/>
        </w:rPr>
        <w:tab/>
      </w:r>
      <w:r>
        <w:rPr>
          <w:rFonts w:hint="eastAsia"/>
        </w:rPr>
        <w:t>使用工作协作软件或网络平台完成项目管理</w:t>
      </w:r>
      <w:r>
        <w:rPr>
          <w:rFonts w:hint="eastAsia"/>
        </w:rPr>
        <w:tab/>
        <w:t>54</w:t>
      </w:r>
    </w:p>
    <w:p w14:paraId="5DB27B1D" w14:textId="77777777" w:rsidR="00DB650B" w:rsidRDefault="00DB650B" w:rsidP="00DB650B">
      <w:pPr>
        <w:pStyle w:val="31"/>
        <w:ind w:firstLine="440"/>
      </w:pPr>
      <w:r>
        <w:rPr>
          <w:rFonts w:hint="eastAsia"/>
        </w:rPr>
        <w:t>6.5.5</w:t>
      </w:r>
      <w:r>
        <w:rPr>
          <w:rFonts w:hint="eastAsia"/>
        </w:rPr>
        <w:tab/>
      </w:r>
      <w:r>
        <w:rPr>
          <w:rFonts w:hint="eastAsia"/>
        </w:rPr>
        <w:t>开网络会议时，使用屏幕分享工具</w:t>
      </w:r>
      <w:r>
        <w:rPr>
          <w:rFonts w:hint="eastAsia"/>
        </w:rPr>
        <w:tab/>
        <w:t>55</w:t>
      </w:r>
    </w:p>
    <w:p w14:paraId="2329E68C" w14:textId="77777777" w:rsidR="00DB650B" w:rsidRDefault="00DB650B" w:rsidP="00DB650B">
      <w:pPr>
        <w:pStyle w:val="21"/>
        <w:ind w:firstLine="440"/>
      </w:pPr>
      <w:r>
        <w:rPr>
          <w:rFonts w:hint="eastAsia"/>
        </w:rPr>
        <w:t>6.6</w:t>
      </w:r>
      <w:r>
        <w:rPr>
          <w:rFonts w:hint="eastAsia"/>
        </w:rPr>
        <w:tab/>
      </w:r>
      <w:r>
        <w:rPr>
          <w:rFonts w:hint="eastAsia"/>
        </w:rPr>
        <w:t>知识管理能力</w:t>
      </w:r>
      <w:r>
        <w:rPr>
          <w:rFonts w:hint="eastAsia"/>
        </w:rPr>
        <w:tab/>
        <w:t>56</w:t>
      </w:r>
    </w:p>
    <w:p w14:paraId="197E48A0" w14:textId="77777777" w:rsidR="00DB650B" w:rsidRDefault="00DB650B" w:rsidP="00DB650B">
      <w:pPr>
        <w:pStyle w:val="31"/>
        <w:ind w:firstLine="440"/>
      </w:pPr>
      <w:r>
        <w:rPr>
          <w:rFonts w:hint="eastAsia"/>
        </w:rPr>
        <w:t>6.6.1</w:t>
      </w:r>
      <w:r>
        <w:rPr>
          <w:rFonts w:hint="eastAsia"/>
        </w:rPr>
        <w:tab/>
      </w:r>
      <w:r>
        <w:rPr>
          <w:rFonts w:hint="eastAsia"/>
        </w:rPr>
        <w:t>通过网络工具收听、收集公众的评价</w:t>
      </w:r>
      <w:r>
        <w:rPr>
          <w:rFonts w:hint="eastAsia"/>
        </w:rPr>
        <w:tab/>
        <w:t>58</w:t>
      </w:r>
    </w:p>
    <w:p w14:paraId="1CB4EBB5" w14:textId="77777777" w:rsidR="00DB650B" w:rsidRDefault="00DB650B" w:rsidP="00DB650B">
      <w:pPr>
        <w:pStyle w:val="31"/>
        <w:ind w:firstLine="440"/>
      </w:pPr>
      <w:r>
        <w:rPr>
          <w:rFonts w:hint="eastAsia"/>
        </w:rPr>
        <w:t>6.6.2</w:t>
      </w:r>
      <w:r>
        <w:rPr>
          <w:rFonts w:hint="eastAsia"/>
        </w:rPr>
        <w:tab/>
      </w:r>
      <w:r>
        <w:rPr>
          <w:rFonts w:hint="eastAsia"/>
        </w:rPr>
        <w:t>组织内部培训</w:t>
      </w:r>
      <w:r>
        <w:rPr>
          <w:rFonts w:hint="eastAsia"/>
        </w:rPr>
        <w:tab/>
        <w:t>59</w:t>
      </w:r>
    </w:p>
    <w:p w14:paraId="63C34077" w14:textId="77777777" w:rsidR="00DB650B" w:rsidRDefault="00DB650B" w:rsidP="00DB650B">
      <w:pPr>
        <w:pStyle w:val="31"/>
        <w:ind w:firstLine="440"/>
      </w:pPr>
      <w:r>
        <w:rPr>
          <w:rFonts w:hint="eastAsia"/>
        </w:rPr>
        <w:t>6.6.3</w:t>
      </w:r>
      <w:r>
        <w:rPr>
          <w:rFonts w:hint="eastAsia"/>
        </w:rPr>
        <w:tab/>
      </w:r>
      <w:r>
        <w:rPr>
          <w:rFonts w:hint="eastAsia"/>
        </w:rPr>
        <w:t>接受过外部互联网技术培训的员工在组织内做分享</w:t>
      </w:r>
      <w:r>
        <w:rPr>
          <w:rFonts w:hint="eastAsia"/>
        </w:rPr>
        <w:tab/>
        <w:t>60</w:t>
      </w:r>
    </w:p>
    <w:p w14:paraId="548CFA88" w14:textId="77777777" w:rsidR="00DB650B" w:rsidRDefault="00DB650B" w:rsidP="00DB650B">
      <w:pPr>
        <w:pStyle w:val="21"/>
        <w:ind w:firstLine="440"/>
      </w:pPr>
      <w:r>
        <w:rPr>
          <w:rFonts w:hint="eastAsia"/>
        </w:rPr>
        <w:t>6.7</w:t>
      </w:r>
      <w:r>
        <w:rPr>
          <w:rFonts w:hint="eastAsia"/>
        </w:rPr>
        <w:tab/>
      </w:r>
      <w:r>
        <w:rPr>
          <w:rFonts w:hint="eastAsia"/>
        </w:rPr>
        <w:t>数据分析能力</w:t>
      </w:r>
      <w:r>
        <w:rPr>
          <w:rFonts w:hint="eastAsia"/>
        </w:rPr>
        <w:tab/>
        <w:t>61</w:t>
      </w:r>
    </w:p>
    <w:p w14:paraId="3F74236D" w14:textId="77777777" w:rsidR="00DB650B" w:rsidRDefault="00DB650B" w:rsidP="00DB650B">
      <w:pPr>
        <w:pStyle w:val="31"/>
        <w:ind w:firstLine="440"/>
      </w:pPr>
      <w:r>
        <w:rPr>
          <w:rFonts w:hint="eastAsia"/>
        </w:rPr>
        <w:t>6.7.1</w:t>
      </w:r>
      <w:r>
        <w:rPr>
          <w:rFonts w:hint="eastAsia"/>
        </w:rPr>
        <w:tab/>
      </w:r>
      <w:r>
        <w:rPr>
          <w:rFonts w:hint="eastAsia"/>
        </w:rPr>
        <w:t>对官方网站数据进行分析</w:t>
      </w:r>
      <w:r>
        <w:rPr>
          <w:rFonts w:hint="eastAsia"/>
        </w:rPr>
        <w:tab/>
        <w:t>61</w:t>
      </w:r>
    </w:p>
    <w:p w14:paraId="657FD547" w14:textId="77777777" w:rsidR="00DB650B" w:rsidRDefault="00DB650B" w:rsidP="00DB650B">
      <w:pPr>
        <w:pStyle w:val="31"/>
        <w:ind w:firstLine="440"/>
      </w:pPr>
      <w:r>
        <w:rPr>
          <w:rFonts w:hint="eastAsia"/>
        </w:rPr>
        <w:lastRenderedPageBreak/>
        <w:t>6.7.2</w:t>
      </w:r>
      <w:r>
        <w:rPr>
          <w:rFonts w:hint="eastAsia"/>
        </w:rPr>
        <w:tab/>
      </w:r>
      <w:r>
        <w:rPr>
          <w:rFonts w:hint="eastAsia"/>
        </w:rPr>
        <w:t>对微博数据进行分析</w:t>
      </w:r>
      <w:r>
        <w:rPr>
          <w:rFonts w:hint="eastAsia"/>
        </w:rPr>
        <w:tab/>
        <w:t>62</w:t>
      </w:r>
    </w:p>
    <w:p w14:paraId="7425E5F9" w14:textId="77777777" w:rsidR="00DB650B" w:rsidRDefault="00DB650B" w:rsidP="00DB650B">
      <w:pPr>
        <w:pStyle w:val="31"/>
        <w:ind w:firstLine="440"/>
      </w:pPr>
      <w:r>
        <w:rPr>
          <w:rFonts w:hint="eastAsia"/>
        </w:rPr>
        <w:t>6.7.3</w:t>
      </w:r>
      <w:r>
        <w:rPr>
          <w:rFonts w:hint="eastAsia"/>
        </w:rPr>
        <w:tab/>
      </w:r>
      <w:r>
        <w:rPr>
          <w:rFonts w:hint="eastAsia"/>
        </w:rPr>
        <w:t>对微信数据进行分析</w:t>
      </w:r>
      <w:r>
        <w:rPr>
          <w:rFonts w:hint="eastAsia"/>
        </w:rPr>
        <w:tab/>
        <w:t>62</w:t>
      </w:r>
    </w:p>
    <w:p w14:paraId="6CF471D9" w14:textId="77777777" w:rsidR="00DB650B" w:rsidRDefault="00DB650B" w:rsidP="00DB650B">
      <w:pPr>
        <w:pStyle w:val="31"/>
        <w:ind w:firstLine="440"/>
      </w:pPr>
      <w:r>
        <w:rPr>
          <w:rFonts w:hint="eastAsia"/>
        </w:rPr>
        <w:t>6.7.4</w:t>
      </w:r>
      <w:r>
        <w:rPr>
          <w:rFonts w:hint="eastAsia"/>
        </w:rPr>
        <w:tab/>
      </w:r>
      <w:r>
        <w:rPr>
          <w:rFonts w:hint="eastAsia"/>
        </w:rPr>
        <w:t>对本组织的能力进行基于数据的分析</w:t>
      </w:r>
      <w:r>
        <w:rPr>
          <w:rFonts w:hint="eastAsia"/>
        </w:rPr>
        <w:tab/>
        <w:t>63</w:t>
      </w:r>
    </w:p>
    <w:p w14:paraId="78C07D5A" w14:textId="77777777" w:rsidR="00DB650B" w:rsidRDefault="00DB650B" w:rsidP="00DB650B">
      <w:pPr>
        <w:pStyle w:val="12"/>
      </w:pPr>
      <w:r>
        <w:rPr>
          <w:rFonts w:hint="eastAsia"/>
        </w:rPr>
        <w:t>7.</w:t>
      </w:r>
      <w:r>
        <w:rPr>
          <w:rFonts w:hint="eastAsia"/>
        </w:rPr>
        <w:tab/>
      </w:r>
      <w:r>
        <w:rPr>
          <w:rFonts w:hint="eastAsia"/>
        </w:rPr>
        <w:t>公益组织互联网传播能力评估</w:t>
      </w:r>
      <w:r>
        <w:rPr>
          <w:rFonts w:hint="eastAsia"/>
        </w:rPr>
        <w:tab/>
        <w:t>64</w:t>
      </w:r>
    </w:p>
    <w:p w14:paraId="0B95D8B7" w14:textId="77777777" w:rsidR="00DB650B" w:rsidRDefault="00DB650B" w:rsidP="00DB650B">
      <w:pPr>
        <w:pStyle w:val="21"/>
        <w:ind w:firstLine="440"/>
      </w:pPr>
      <w:r>
        <w:rPr>
          <w:rFonts w:hint="eastAsia"/>
        </w:rPr>
        <w:t>7.1</w:t>
      </w:r>
      <w:r>
        <w:rPr>
          <w:rFonts w:hint="eastAsia"/>
        </w:rPr>
        <w:tab/>
      </w:r>
      <w:r>
        <w:rPr>
          <w:rFonts w:hint="eastAsia"/>
        </w:rPr>
        <w:t>东西中部地区组织互联网传播能力</w:t>
      </w:r>
      <w:r>
        <w:rPr>
          <w:rFonts w:hint="eastAsia"/>
        </w:rPr>
        <w:tab/>
        <w:t>65</w:t>
      </w:r>
    </w:p>
    <w:p w14:paraId="0EA79111" w14:textId="77777777" w:rsidR="00DB650B" w:rsidRDefault="00DB650B" w:rsidP="00DB650B">
      <w:pPr>
        <w:pStyle w:val="31"/>
        <w:ind w:firstLine="440"/>
      </w:pPr>
      <w:r>
        <w:rPr>
          <w:rFonts w:hint="eastAsia"/>
        </w:rPr>
        <w:t>7.1.1</w:t>
      </w:r>
      <w:r>
        <w:rPr>
          <w:rFonts w:hint="eastAsia"/>
        </w:rPr>
        <w:tab/>
      </w:r>
      <w:r>
        <w:rPr>
          <w:rFonts w:hint="eastAsia"/>
        </w:rPr>
        <w:t>东西中部地区的组织综合能力差距不大</w:t>
      </w:r>
      <w:r>
        <w:rPr>
          <w:rFonts w:hint="eastAsia"/>
        </w:rPr>
        <w:tab/>
        <w:t>65</w:t>
      </w:r>
    </w:p>
    <w:p w14:paraId="4D74EF93" w14:textId="77777777" w:rsidR="00DB650B" w:rsidRDefault="00DB650B" w:rsidP="00DB650B">
      <w:pPr>
        <w:pStyle w:val="31"/>
        <w:ind w:firstLine="440"/>
      </w:pPr>
      <w:r>
        <w:rPr>
          <w:rFonts w:hint="eastAsia"/>
        </w:rPr>
        <w:t>7.1.2</w:t>
      </w:r>
      <w:r>
        <w:rPr>
          <w:rFonts w:hint="eastAsia"/>
        </w:rPr>
        <w:tab/>
      </w:r>
      <w:r>
        <w:rPr>
          <w:rFonts w:hint="eastAsia"/>
        </w:rPr>
        <w:t>东西中部地区组织的具体指标比较</w:t>
      </w:r>
      <w:r>
        <w:rPr>
          <w:rFonts w:hint="eastAsia"/>
        </w:rPr>
        <w:tab/>
        <w:t>66</w:t>
      </w:r>
    </w:p>
    <w:p w14:paraId="1A17AF4C" w14:textId="77777777" w:rsidR="00DB650B" w:rsidRDefault="00DB650B" w:rsidP="00DB650B">
      <w:pPr>
        <w:pStyle w:val="21"/>
        <w:ind w:firstLine="440"/>
      </w:pPr>
      <w:r>
        <w:rPr>
          <w:rFonts w:hint="eastAsia"/>
        </w:rPr>
        <w:t>7.2</w:t>
      </w:r>
      <w:r>
        <w:rPr>
          <w:rFonts w:hint="eastAsia"/>
        </w:rPr>
        <w:tab/>
      </w:r>
      <w:r>
        <w:rPr>
          <w:rFonts w:hint="eastAsia"/>
        </w:rPr>
        <w:t>不同全职人员规模组织互联网传播能力</w:t>
      </w:r>
      <w:r>
        <w:rPr>
          <w:rFonts w:hint="eastAsia"/>
        </w:rPr>
        <w:tab/>
        <w:t>67</w:t>
      </w:r>
    </w:p>
    <w:p w14:paraId="19ACC8BC" w14:textId="77777777" w:rsidR="00DB650B" w:rsidRDefault="00DB650B" w:rsidP="00DB650B">
      <w:pPr>
        <w:pStyle w:val="31"/>
        <w:ind w:firstLine="440"/>
      </w:pPr>
      <w:r>
        <w:rPr>
          <w:rFonts w:hint="eastAsia"/>
        </w:rPr>
        <w:t>7.2.1</w:t>
      </w:r>
      <w:r>
        <w:rPr>
          <w:rFonts w:hint="eastAsia"/>
        </w:rPr>
        <w:tab/>
      </w:r>
      <w:r>
        <w:rPr>
          <w:rFonts w:hint="eastAsia"/>
        </w:rPr>
        <w:t>互联网传播能力与全职人员规模有一定相关度</w:t>
      </w:r>
      <w:r>
        <w:rPr>
          <w:rFonts w:hint="eastAsia"/>
        </w:rPr>
        <w:tab/>
        <w:t>67</w:t>
      </w:r>
    </w:p>
    <w:p w14:paraId="149D8AC6" w14:textId="77777777" w:rsidR="00DB650B" w:rsidRDefault="00DB650B" w:rsidP="00DB650B">
      <w:pPr>
        <w:pStyle w:val="31"/>
        <w:ind w:firstLine="440"/>
      </w:pPr>
      <w:r>
        <w:rPr>
          <w:rFonts w:hint="eastAsia"/>
        </w:rPr>
        <w:t>7.2.2</w:t>
      </w:r>
      <w:r>
        <w:rPr>
          <w:rFonts w:hint="eastAsia"/>
        </w:rPr>
        <w:tab/>
      </w:r>
      <w:r>
        <w:rPr>
          <w:rFonts w:hint="eastAsia"/>
        </w:rPr>
        <w:t>不同全职人员规模组织的具体指标比较</w:t>
      </w:r>
      <w:r>
        <w:rPr>
          <w:rFonts w:hint="eastAsia"/>
        </w:rPr>
        <w:tab/>
        <w:t>68</w:t>
      </w:r>
    </w:p>
    <w:p w14:paraId="7AE1836D" w14:textId="77777777" w:rsidR="00DB650B" w:rsidRDefault="00DB650B" w:rsidP="00DB650B">
      <w:pPr>
        <w:pStyle w:val="21"/>
        <w:ind w:firstLine="440"/>
      </w:pPr>
      <w:r>
        <w:rPr>
          <w:rFonts w:hint="eastAsia"/>
        </w:rPr>
        <w:t>7.3</w:t>
      </w:r>
      <w:r>
        <w:rPr>
          <w:rFonts w:hint="eastAsia"/>
        </w:rPr>
        <w:tab/>
      </w:r>
      <w:r>
        <w:rPr>
          <w:rFonts w:hint="eastAsia"/>
        </w:rPr>
        <w:t>不同收入规模组织互联网传播能力</w:t>
      </w:r>
      <w:r>
        <w:rPr>
          <w:rFonts w:hint="eastAsia"/>
        </w:rPr>
        <w:tab/>
        <w:t>69</w:t>
      </w:r>
    </w:p>
    <w:p w14:paraId="387BE0F6" w14:textId="77777777" w:rsidR="00DB650B" w:rsidRDefault="00DB650B" w:rsidP="00DB650B">
      <w:pPr>
        <w:pStyle w:val="31"/>
        <w:ind w:firstLine="440"/>
      </w:pPr>
      <w:r>
        <w:rPr>
          <w:rFonts w:hint="eastAsia"/>
        </w:rPr>
        <w:t>7.3.1</w:t>
      </w:r>
      <w:r>
        <w:rPr>
          <w:rFonts w:hint="eastAsia"/>
        </w:rPr>
        <w:tab/>
      </w:r>
      <w:r>
        <w:rPr>
          <w:rFonts w:hint="eastAsia"/>
        </w:rPr>
        <w:t>互联网传播能力与组织经费规模有一定相关度</w:t>
      </w:r>
      <w:r>
        <w:rPr>
          <w:rFonts w:hint="eastAsia"/>
        </w:rPr>
        <w:tab/>
        <w:t>69</w:t>
      </w:r>
    </w:p>
    <w:p w14:paraId="03721AA8" w14:textId="77777777" w:rsidR="00DB650B" w:rsidRDefault="00DB650B" w:rsidP="00DB650B">
      <w:pPr>
        <w:pStyle w:val="31"/>
        <w:ind w:firstLine="440"/>
      </w:pPr>
      <w:r>
        <w:rPr>
          <w:rFonts w:hint="eastAsia"/>
        </w:rPr>
        <w:t>7.3.2</w:t>
      </w:r>
      <w:r>
        <w:rPr>
          <w:rFonts w:hint="eastAsia"/>
        </w:rPr>
        <w:tab/>
      </w:r>
      <w:r>
        <w:rPr>
          <w:rFonts w:hint="eastAsia"/>
        </w:rPr>
        <w:t>不同年度收入组织的具体指标比较</w:t>
      </w:r>
      <w:r>
        <w:rPr>
          <w:rFonts w:hint="eastAsia"/>
        </w:rPr>
        <w:tab/>
        <w:t>70</w:t>
      </w:r>
    </w:p>
    <w:p w14:paraId="4B7557FA" w14:textId="77777777" w:rsidR="00DB650B" w:rsidRDefault="00DB650B" w:rsidP="00DB650B">
      <w:pPr>
        <w:pStyle w:val="21"/>
        <w:ind w:firstLine="440"/>
      </w:pPr>
      <w:r>
        <w:rPr>
          <w:rFonts w:hint="eastAsia"/>
        </w:rPr>
        <w:t>7.4</w:t>
      </w:r>
      <w:r>
        <w:rPr>
          <w:rFonts w:hint="eastAsia"/>
        </w:rPr>
        <w:tab/>
      </w:r>
      <w:r>
        <w:rPr>
          <w:rFonts w:hint="eastAsia"/>
        </w:rPr>
        <w:t>技术人员与互联网传播能力相关度</w:t>
      </w:r>
      <w:r>
        <w:rPr>
          <w:rFonts w:hint="eastAsia"/>
        </w:rPr>
        <w:tab/>
        <w:t>71</w:t>
      </w:r>
    </w:p>
    <w:p w14:paraId="6FBCED74" w14:textId="77777777" w:rsidR="00DB650B" w:rsidRDefault="00DB650B" w:rsidP="00DB650B">
      <w:pPr>
        <w:pStyle w:val="21"/>
        <w:ind w:firstLine="440"/>
      </w:pPr>
      <w:r>
        <w:rPr>
          <w:rFonts w:hint="eastAsia"/>
        </w:rPr>
        <w:t>7.5</w:t>
      </w:r>
      <w:r>
        <w:rPr>
          <w:rFonts w:hint="eastAsia"/>
        </w:rPr>
        <w:tab/>
      </w:r>
      <w:r>
        <w:rPr>
          <w:rFonts w:hint="eastAsia"/>
        </w:rPr>
        <w:t>不同服务区域与互联网传播能力相关度</w:t>
      </w:r>
      <w:r>
        <w:rPr>
          <w:rFonts w:hint="eastAsia"/>
        </w:rPr>
        <w:tab/>
        <w:t>72</w:t>
      </w:r>
    </w:p>
    <w:p w14:paraId="3DEE80F7" w14:textId="77777777" w:rsidR="00DB650B" w:rsidRDefault="00DB650B" w:rsidP="00DB650B">
      <w:pPr>
        <w:pStyle w:val="21"/>
        <w:ind w:firstLine="440"/>
      </w:pPr>
      <w:r>
        <w:rPr>
          <w:rFonts w:hint="eastAsia"/>
        </w:rPr>
        <w:t>7.6</w:t>
      </w:r>
      <w:r>
        <w:rPr>
          <w:rFonts w:hint="eastAsia"/>
        </w:rPr>
        <w:tab/>
      </w:r>
      <w:r>
        <w:rPr>
          <w:rFonts w:hint="eastAsia"/>
        </w:rPr>
        <w:t>组织所在地域与互联网传播能力相关度</w:t>
      </w:r>
      <w:r>
        <w:rPr>
          <w:rFonts w:hint="eastAsia"/>
        </w:rPr>
        <w:tab/>
        <w:t>72</w:t>
      </w:r>
    </w:p>
    <w:p w14:paraId="01D64718" w14:textId="77777777" w:rsidR="00DB650B" w:rsidRDefault="00DB650B" w:rsidP="00DB650B">
      <w:pPr>
        <w:pStyle w:val="21"/>
        <w:ind w:firstLine="440"/>
      </w:pPr>
      <w:r>
        <w:rPr>
          <w:rFonts w:hint="eastAsia"/>
        </w:rPr>
        <w:t>7.7</w:t>
      </w:r>
      <w:r>
        <w:rPr>
          <w:rFonts w:hint="eastAsia"/>
        </w:rPr>
        <w:tab/>
      </w:r>
      <w:r>
        <w:rPr>
          <w:rFonts w:hint="eastAsia"/>
        </w:rPr>
        <w:t>组织服务领域与互联网传播能力相关度</w:t>
      </w:r>
      <w:r>
        <w:rPr>
          <w:rFonts w:hint="eastAsia"/>
        </w:rPr>
        <w:tab/>
        <w:t>74</w:t>
      </w:r>
    </w:p>
    <w:p w14:paraId="14722283" w14:textId="77777777" w:rsidR="00DB650B" w:rsidRDefault="00DB650B" w:rsidP="00DB650B">
      <w:pPr>
        <w:pStyle w:val="21"/>
        <w:ind w:firstLine="440"/>
      </w:pPr>
      <w:r>
        <w:rPr>
          <w:rFonts w:hint="eastAsia"/>
        </w:rPr>
        <w:t>7.8</w:t>
      </w:r>
      <w:r>
        <w:rPr>
          <w:rFonts w:hint="eastAsia"/>
        </w:rPr>
        <w:tab/>
      </w:r>
      <w:r>
        <w:rPr>
          <w:rFonts w:hint="eastAsia"/>
        </w:rPr>
        <w:t>财务人员与互联网传播能力相关度</w:t>
      </w:r>
      <w:r>
        <w:rPr>
          <w:rFonts w:hint="eastAsia"/>
        </w:rPr>
        <w:tab/>
        <w:t>75</w:t>
      </w:r>
    </w:p>
    <w:p w14:paraId="79A2B74F" w14:textId="77777777" w:rsidR="00DB650B" w:rsidRDefault="00DB650B" w:rsidP="00DB650B">
      <w:pPr>
        <w:pStyle w:val="21"/>
        <w:ind w:firstLine="440"/>
      </w:pPr>
      <w:r>
        <w:rPr>
          <w:rFonts w:hint="eastAsia"/>
        </w:rPr>
        <w:t>7.9</w:t>
      </w:r>
      <w:r>
        <w:rPr>
          <w:rFonts w:hint="eastAsia"/>
        </w:rPr>
        <w:tab/>
      </w:r>
      <w:r>
        <w:rPr>
          <w:rFonts w:hint="eastAsia"/>
        </w:rPr>
        <w:t>组织领导人工作经验与互联网传播能力相关度</w:t>
      </w:r>
      <w:r>
        <w:rPr>
          <w:rFonts w:hint="eastAsia"/>
        </w:rPr>
        <w:tab/>
        <w:t>75</w:t>
      </w:r>
    </w:p>
    <w:p w14:paraId="725F399F" w14:textId="77777777" w:rsidR="00DB650B" w:rsidRDefault="00DB650B" w:rsidP="00DB650B">
      <w:pPr>
        <w:pStyle w:val="21"/>
        <w:ind w:firstLine="440"/>
      </w:pPr>
      <w:r>
        <w:rPr>
          <w:rFonts w:hint="eastAsia"/>
        </w:rPr>
        <w:t>7.10</w:t>
      </w:r>
      <w:r>
        <w:rPr>
          <w:rFonts w:hint="eastAsia"/>
        </w:rPr>
        <w:tab/>
      </w:r>
      <w:r>
        <w:rPr>
          <w:rFonts w:hint="eastAsia"/>
        </w:rPr>
        <w:t>民政评估级别与互联网传播能力相关度</w:t>
      </w:r>
      <w:r>
        <w:rPr>
          <w:rFonts w:hint="eastAsia"/>
        </w:rPr>
        <w:tab/>
        <w:t>76</w:t>
      </w:r>
    </w:p>
    <w:p w14:paraId="49CCA5C0" w14:textId="407C43D4" w:rsidR="00DB650B" w:rsidRPr="00DB650B" w:rsidRDefault="00DB650B" w:rsidP="00DB650B">
      <w:pPr>
        <w:pStyle w:val="21"/>
        <w:ind w:firstLine="440"/>
        <w:rPr>
          <w:rFonts w:ascii="微软雅黑" w:hAnsi="微软雅黑"/>
          <w:sz w:val="44"/>
          <w:szCs w:val="44"/>
        </w:rPr>
      </w:pPr>
      <w:r>
        <w:rPr>
          <w:rFonts w:hint="eastAsia"/>
        </w:rPr>
        <w:t>7.11</w:t>
      </w:r>
      <w:r>
        <w:rPr>
          <w:rFonts w:hint="eastAsia"/>
        </w:rPr>
        <w:tab/>
      </w:r>
      <w:r>
        <w:rPr>
          <w:rFonts w:hint="eastAsia"/>
        </w:rPr>
        <w:t>制度与互联网传播能力相关度</w:t>
      </w:r>
      <w:r>
        <w:rPr>
          <w:rFonts w:hint="eastAsia"/>
        </w:rPr>
        <w:tab/>
        <w:t>77</w:t>
      </w:r>
    </w:p>
    <w:p w14:paraId="209388A9" w14:textId="77777777" w:rsidR="008663DB" w:rsidRDefault="009A1744">
      <w:pPr>
        <w:pStyle w:val="1"/>
        <w:spacing w:before="120"/>
        <w:ind w:left="880" w:hangingChars="200" w:hanging="880"/>
      </w:pPr>
      <w:bookmarkStart w:id="0" w:name="_Toc520659167"/>
      <w:r>
        <w:rPr>
          <w:rFonts w:hint="eastAsia"/>
        </w:rPr>
        <w:lastRenderedPageBreak/>
        <w:t>前言</w:t>
      </w:r>
      <w:bookmarkEnd w:id="0"/>
    </w:p>
    <w:p w14:paraId="56EE8C04" w14:textId="77777777" w:rsidR="008663DB" w:rsidRDefault="009A1744">
      <w:pPr>
        <w:pStyle w:val="2"/>
      </w:pPr>
      <w:bookmarkStart w:id="1" w:name="_Toc520659168"/>
      <w:r>
        <w:rPr>
          <w:rFonts w:hint="eastAsia"/>
        </w:rPr>
        <w:t>说明</w:t>
      </w:r>
      <w:bookmarkEnd w:id="1"/>
    </w:p>
    <w:p w14:paraId="187E6061" w14:textId="77777777" w:rsidR="008663DB" w:rsidRDefault="009A1744">
      <w:pPr>
        <w:spacing w:line="480" w:lineRule="auto"/>
        <w:ind w:firstLine="480"/>
      </w:pPr>
      <w:r>
        <w:rPr>
          <w:rFonts w:hint="eastAsia"/>
        </w:rPr>
        <w:t>本次调研由</w:t>
      </w:r>
      <w:r>
        <w:rPr>
          <w:rFonts w:hint="eastAsia"/>
        </w:rPr>
        <w:t>N</w:t>
      </w:r>
      <w:r>
        <w:t>GO2.0</w:t>
      </w:r>
      <w:r>
        <w:rPr>
          <w:rFonts w:hint="eastAsia"/>
        </w:rPr>
        <w:t>发起，</w:t>
      </w:r>
      <w:r>
        <w:t>中国科学技术大学知识管理研究所</w:t>
      </w:r>
      <w:r>
        <w:rPr>
          <w:rFonts w:hint="eastAsia"/>
        </w:rPr>
        <w:t>与</w:t>
      </w:r>
      <w:r>
        <w:rPr>
          <w:rFonts w:hint="eastAsia"/>
        </w:rPr>
        <w:t>NGO2.0</w:t>
      </w:r>
      <w:r>
        <w:rPr>
          <w:rFonts w:hint="eastAsia"/>
        </w:rPr>
        <w:t>执行。开始于</w:t>
      </w:r>
      <w:r>
        <w:rPr>
          <w:rFonts w:hint="eastAsia"/>
        </w:rPr>
        <w:t>2018</w:t>
      </w:r>
      <w:r>
        <w:rPr>
          <w:rFonts w:hint="eastAsia"/>
        </w:rPr>
        <w:t>年</w:t>
      </w:r>
      <w:r>
        <w:rPr>
          <w:rFonts w:hint="eastAsia"/>
        </w:rPr>
        <w:t>2</w:t>
      </w:r>
      <w:r>
        <w:rPr>
          <w:rFonts w:hint="eastAsia"/>
        </w:rPr>
        <w:t>月，截止于</w:t>
      </w:r>
      <w:r>
        <w:rPr>
          <w:rFonts w:hint="eastAsia"/>
        </w:rPr>
        <w:t>2018</w:t>
      </w:r>
      <w:r>
        <w:rPr>
          <w:rFonts w:hint="eastAsia"/>
        </w:rPr>
        <w:t>年</w:t>
      </w:r>
      <w:r>
        <w:rPr>
          <w:rFonts w:hint="eastAsia"/>
        </w:rPr>
        <w:t>4</w:t>
      </w:r>
      <w:r>
        <w:rPr>
          <w:rFonts w:hint="eastAsia"/>
        </w:rPr>
        <w:t>月，本次调研共收集到</w:t>
      </w:r>
      <w:r>
        <w:rPr>
          <w:rFonts w:hint="eastAsia"/>
        </w:rPr>
        <w:t>800</w:t>
      </w:r>
      <w:r>
        <w:rPr>
          <w:rFonts w:hint="eastAsia"/>
        </w:rPr>
        <w:t>多家组织答卷。经过数据处理后，作为本次数据</w:t>
      </w:r>
      <w:r>
        <w:t>分析对象</w:t>
      </w:r>
      <w:r>
        <w:rPr>
          <w:rFonts w:hint="eastAsia"/>
        </w:rPr>
        <w:t>的公益组织共有</w:t>
      </w:r>
      <w:r>
        <w:rPr>
          <w:rFonts w:hint="eastAsia"/>
        </w:rPr>
        <w:t>489</w:t>
      </w:r>
      <w:r>
        <w:rPr>
          <w:rFonts w:hint="eastAsia"/>
        </w:rPr>
        <w:t>家。</w:t>
      </w:r>
    </w:p>
    <w:p w14:paraId="4344246F" w14:textId="1D1E0BF9" w:rsidR="008663DB" w:rsidRDefault="009A1744">
      <w:pPr>
        <w:spacing w:line="480" w:lineRule="auto"/>
        <w:ind w:firstLine="480"/>
        <w:rPr>
          <w:strike/>
        </w:rPr>
      </w:pPr>
      <w:r>
        <w:rPr>
          <w:rFonts w:hint="eastAsia"/>
        </w:rPr>
        <w:t>NGO2.0</w:t>
      </w:r>
      <w:r>
        <w:rPr>
          <w:rFonts w:hint="eastAsia"/>
        </w:rPr>
        <w:t>利用微博、</w:t>
      </w:r>
      <w:r>
        <w:rPr>
          <w:rFonts w:hint="eastAsia"/>
        </w:rPr>
        <w:t>QQ</w:t>
      </w:r>
      <w:r>
        <w:rPr>
          <w:rFonts w:hint="eastAsia"/>
        </w:rPr>
        <w:t>、微信等渠道传播调研信息。本次调研得到了公益地图</w:t>
      </w:r>
      <w:r w:rsidR="005E46A8">
        <w:rPr>
          <w:rFonts w:hint="eastAsia"/>
        </w:rPr>
        <w:t>的</w:t>
      </w:r>
      <w:r w:rsidR="005E46A8">
        <w:rPr>
          <w:rFonts w:hint="eastAsia"/>
        </w:rPr>
        <w:t>10</w:t>
      </w:r>
      <w:r w:rsidR="005E46A8">
        <w:rPr>
          <w:rFonts w:hint="eastAsia"/>
        </w:rPr>
        <w:t>家</w:t>
      </w:r>
      <w:r>
        <w:rPr>
          <w:rFonts w:hint="eastAsia"/>
        </w:rPr>
        <w:t>省级合作伙伴</w:t>
      </w:r>
      <w:r w:rsidR="005E46A8">
        <w:rPr>
          <w:rFonts w:hint="eastAsia"/>
        </w:rPr>
        <w:t>四川协力公益发展中心、</w:t>
      </w:r>
      <w:r>
        <w:rPr>
          <w:rFonts w:hint="eastAsia"/>
        </w:rPr>
        <w:t>长沙市雨花区群英公益发展促进中心、陕西妇源汇性别发展培训中心、郑州市和勤青年志愿互助中心、贵阳市众益志愿者服务发展中心、甘肃兴邦社会工作服务中心、宁夏青年社会创新发展中心、哈尔滨嘉仁公益服务发展中心、云南连心社区照顾服务中心、安徽益和公益服务中心的支持，还得到了灵析、南都基金会、中国发展简报、公益慈善周刊、公益慈善学园、恩派、益修学院、益</w:t>
      </w:r>
      <w:r>
        <w:rPr>
          <w:rFonts w:hint="eastAsia"/>
        </w:rPr>
        <w:t>+</w:t>
      </w:r>
      <w:r>
        <w:rPr>
          <w:rFonts w:hint="eastAsia"/>
        </w:rPr>
        <w:t>学院、公益时报、善达网、</w:t>
      </w:r>
      <w:r>
        <w:rPr>
          <w:rFonts w:hint="eastAsia"/>
        </w:rPr>
        <w:t>NGOCN</w:t>
      </w:r>
      <w:r>
        <w:rPr>
          <w:rFonts w:hint="eastAsia"/>
        </w:rPr>
        <w:t>等公益伙伴的传播支持。</w:t>
      </w:r>
    </w:p>
    <w:p w14:paraId="28367CD5" w14:textId="77777777" w:rsidR="008663DB" w:rsidRDefault="009A1744">
      <w:pPr>
        <w:spacing w:line="360" w:lineRule="auto"/>
        <w:ind w:firstLine="480"/>
      </w:pPr>
      <w:r>
        <w:rPr>
          <w:rFonts w:hint="eastAsia"/>
        </w:rPr>
        <w:t>NGO2.0</w:t>
      </w:r>
      <w:r>
        <w:rPr>
          <w:rFonts w:hint="eastAsia"/>
        </w:rPr>
        <w:t>构建</w:t>
      </w:r>
      <w:r>
        <w:t>了公益组织互联网传播能力的指标体系，</w:t>
      </w:r>
      <w:r>
        <w:rPr>
          <w:rFonts w:hint="eastAsia"/>
        </w:rPr>
        <w:t>在本次调研中，对传播能力体系的指标和权重做了一些修订，与第四次、第五次调研的传播能力指标体系会略有不同。对三次</w:t>
      </w:r>
      <w:bookmarkStart w:id="2" w:name="_GoBack"/>
      <w:bookmarkEnd w:id="2"/>
      <w:r>
        <w:rPr>
          <w:rFonts w:hint="eastAsia"/>
        </w:rPr>
        <w:t>调研的组织得分进行比较，会存在一定误差，在此供读者参考。</w:t>
      </w:r>
    </w:p>
    <w:p w14:paraId="4D5FCE4C" w14:textId="696F06CC" w:rsidR="008663DB" w:rsidRDefault="009A1744">
      <w:pPr>
        <w:spacing w:line="360" w:lineRule="auto"/>
        <w:ind w:firstLine="480"/>
      </w:pPr>
      <w:r>
        <w:rPr>
          <w:rFonts w:hint="eastAsia"/>
        </w:rPr>
        <w:t>本报告为本次调</w:t>
      </w:r>
      <w:r w:rsidRPr="00C94C15">
        <w:rPr>
          <w:rFonts w:hint="eastAsia"/>
        </w:rPr>
        <w:t>研报告</w:t>
      </w:r>
      <w:r w:rsidR="00C94C15">
        <w:rPr>
          <w:rFonts w:hint="eastAsia"/>
          <w:color w:val="FF0000"/>
        </w:rPr>
        <w:t>简要</w:t>
      </w:r>
      <w:r>
        <w:rPr>
          <w:rFonts w:hint="eastAsia"/>
          <w:color w:val="FF0000"/>
        </w:rPr>
        <w:t>版</w:t>
      </w:r>
      <w:r>
        <w:rPr>
          <w:rFonts w:hint="eastAsia"/>
          <w:b/>
        </w:rPr>
        <w:t>。请访问</w:t>
      </w:r>
      <w:r>
        <w:rPr>
          <w:rFonts w:hint="eastAsia"/>
          <w:b/>
        </w:rPr>
        <w:t>N</w:t>
      </w:r>
      <w:r>
        <w:rPr>
          <w:b/>
        </w:rPr>
        <w:t>GO</w:t>
      </w:r>
      <w:r>
        <w:rPr>
          <w:rFonts w:hint="eastAsia"/>
          <w:b/>
        </w:rPr>
        <w:t>2.0</w:t>
      </w:r>
      <w:r>
        <w:rPr>
          <w:rFonts w:hint="eastAsia"/>
          <w:b/>
        </w:rPr>
        <w:t>官方网站（</w:t>
      </w:r>
      <w:r>
        <w:rPr>
          <w:b/>
        </w:rPr>
        <w:t>http://www.ngo20.org</w:t>
      </w:r>
      <w:r>
        <w:rPr>
          <w:rFonts w:hint="eastAsia"/>
          <w:b/>
        </w:rPr>
        <w:t>）查看更多调研信息及</w:t>
      </w:r>
      <w:r>
        <w:rPr>
          <w:b/>
        </w:rPr>
        <w:t>历次调研信息</w:t>
      </w:r>
      <w:r>
        <w:rPr>
          <w:rFonts w:hint="eastAsia"/>
          <w:b/>
        </w:rPr>
        <w:t>。</w:t>
      </w:r>
    </w:p>
    <w:p w14:paraId="6F7A080F" w14:textId="29855F2F" w:rsidR="008663DB" w:rsidRDefault="009A1744">
      <w:pPr>
        <w:pStyle w:val="2"/>
      </w:pPr>
      <w:bookmarkStart w:id="3" w:name="_Toc520659169"/>
      <w:r>
        <w:rPr>
          <w:rFonts w:hint="eastAsia"/>
        </w:rPr>
        <w:lastRenderedPageBreak/>
        <w:t>摘要</w:t>
      </w:r>
      <w:bookmarkEnd w:id="3"/>
      <w:r w:rsidR="00947A79">
        <w:rPr>
          <w:rFonts w:hint="eastAsia"/>
        </w:rPr>
        <w:t>（简要版）</w:t>
      </w:r>
    </w:p>
    <w:p w14:paraId="3794081C" w14:textId="77777777" w:rsidR="008663DB" w:rsidRDefault="009A1744">
      <w:pPr>
        <w:pStyle w:val="afa"/>
        <w:numPr>
          <w:ilvl w:val="0"/>
          <w:numId w:val="3"/>
        </w:numPr>
        <w:ind w:firstLineChars="0"/>
      </w:pPr>
      <w:r>
        <w:rPr>
          <w:rFonts w:hint="eastAsia"/>
        </w:rPr>
        <w:t>参与调研的组织中，</w:t>
      </w:r>
      <w:r>
        <w:rPr>
          <w:rFonts w:hint="eastAsia"/>
        </w:rPr>
        <w:t>9</w:t>
      </w:r>
      <w:r>
        <w:t>9</w:t>
      </w:r>
      <w:r>
        <w:rPr>
          <w:rFonts w:hint="eastAsia"/>
        </w:rPr>
        <w:t xml:space="preserve"> %</w:t>
      </w:r>
      <w:r>
        <w:rPr>
          <w:rFonts w:hint="eastAsia"/>
        </w:rPr>
        <w:t>组织都是</w:t>
      </w:r>
      <w:r>
        <w:rPr>
          <w:rFonts w:hint="eastAsia"/>
        </w:rPr>
        <w:t>2000</w:t>
      </w:r>
      <w:r>
        <w:rPr>
          <w:rFonts w:hint="eastAsia"/>
        </w:rPr>
        <w:t>年（含）以后成立，成立于</w:t>
      </w:r>
      <w:r>
        <w:rPr>
          <w:rFonts w:hint="eastAsia"/>
        </w:rPr>
        <w:t>2014</w:t>
      </w:r>
      <w:r>
        <w:rPr>
          <w:rFonts w:hint="eastAsia"/>
        </w:rPr>
        <w:t>年的组织最多。</w:t>
      </w:r>
    </w:p>
    <w:p w14:paraId="4507D9F0" w14:textId="77777777" w:rsidR="008663DB" w:rsidRDefault="009A1744">
      <w:pPr>
        <w:pStyle w:val="afa"/>
        <w:numPr>
          <w:ilvl w:val="0"/>
          <w:numId w:val="3"/>
        </w:numPr>
        <w:ind w:firstLineChars="0"/>
      </w:pPr>
      <w:r>
        <w:t>489</w:t>
      </w:r>
      <w:r>
        <w:rPr>
          <w:rFonts w:hint="eastAsia"/>
        </w:rPr>
        <w:t>家公益组织中，</w:t>
      </w:r>
      <w:r>
        <w:t>85.89</w:t>
      </w:r>
      <w:r>
        <w:rPr>
          <w:rFonts w:hint="eastAsia"/>
        </w:rPr>
        <w:t>%</w:t>
      </w:r>
      <w:r>
        <w:rPr>
          <w:rFonts w:hint="eastAsia"/>
        </w:rPr>
        <w:t>为民政注册，尚未注册的比例为</w:t>
      </w:r>
      <w:r>
        <w:rPr>
          <w:rFonts w:hint="eastAsia"/>
        </w:rPr>
        <w:t>4.91%</w:t>
      </w:r>
      <w:r>
        <w:rPr>
          <w:rFonts w:hint="eastAsia"/>
        </w:rPr>
        <w:t>。</w:t>
      </w:r>
    </w:p>
    <w:p w14:paraId="594095C4" w14:textId="4D50A80B" w:rsidR="008663DB" w:rsidRDefault="009A1744">
      <w:pPr>
        <w:pStyle w:val="afa"/>
        <w:numPr>
          <w:ilvl w:val="0"/>
          <w:numId w:val="3"/>
        </w:numPr>
        <w:ind w:firstLineChars="0"/>
      </w:pPr>
      <w:r>
        <w:rPr>
          <w:rFonts w:hint="eastAsia"/>
        </w:rPr>
        <w:t>参与调研的组织</w:t>
      </w:r>
      <w:r>
        <w:rPr>
          <w:rFonts w:hint="eastAsia"/>
        </w:rPr>
        <w:t>2017</w:t>
      </w:r>
      <w:r>
        <w:rPr>
          <w:rFonts w:hint="eastAsia"/>
        </w:rPr>
        <w:t>年度收入在</w:t>
      </w:r>
      <w:r>
        <w:rPr>
          <w:rFonts w:hint="eastAsia"/>
        </w:rPr>
        <w:t>10</w:t>
      </w:r>
      <w:r w:rsidR="007131B2">
        <w:rPr>
          <w:rFonts w:hint="eastAsia"/>
        </w:rPr>
        <w:t>万</w:t>
      </w:r>
      <w:r w:rsidR="008E71D3">
        <w:rPr>
          <w:rFonts w:hint="eastAsia"/>
        </w:rPr>
        <w:t>-</w:t>
      </w:r>
      <w:r>
        <w:rPr>
          <w:rFonts w:hint="eastAsia"/>
        </w:rPr>
        <w:t>50</w:t>
      </w:r>
      <w:r>
        <w:rPr>
          <w:rFonts w:hint="eastAsia"/>
        </w:rPr>
        <w:t>万的组织最多（</w:t>
      </w:r>
      <w:r>
        <w:rPr>
          <w:rFonts w:hint="eastAsia"/>
        </w:rPr>
        <w:t>26.58%</w:t>
      </w:r>
      <w:r>
        <w:rPr>
          <w:rFonts w:hint="eastAsia"/>
        </w:rPr>
        <w:t>），收入</w:t>
      </w:r>
      <w:r>
        <w:rPr>
          <w:rFonts w:hint="eastAsia"/>
        </w:rPr>
        <w:t>1</w:t>
      </w:r>
      <w:r w:rsidR="008E71D3">
        <w:rPr>
          <w:rFonts w:hint="eastAsia"/>
        </w:rPr>
        <w:t>万</w:t>
      </w:r>
      <w:r w:rsidR="008E71D3">
        <w:rPr>
          <w:rFonts w:hint="eastAsia"/>
        </w:rPr>
        <w:t>-</w:t>
      </w:r>
      <w:r>
        <w:rPr>
          <w:rFonts w:hint="eastAsia"/>
        </w:rPr>
        <w:t>10</w:t>
      </w:r>
      <w:r>
        <w:rPr>
          <w:rFonts w:hint="eastAsia"/>
        </w:rPr>
        <w:t>万占</w:t>
      </w:r>
      <w:r>
        <w:rPr>
          <w:rFonts w:hint="eastAsia"/>
        </w:rPr>
        <w:t>24.95%</w:t>
      </w:r>
      <w:r>
        <w:rPr>
          <w:rFonts w:hint="eastAsia"/>
        </w:rPr>
        <w:t>。与第五次调研相比，整体收入有所增加。</w:t>
      </w:r>
    </w:p>
    <w:p w14:paraId="1DBE6848" w14:textId="542D019C" w:rsidR="008663DB" w:rsidRDefault="007575CA">
      <w:pPr>
        <w:pStyle w:val="afa"/>
        <w:numPr>
          <w:ilvl w:val="0"/>
          <w:numId w:val="3"/>
        </w:numPr>
        <w:ind w:firstLineChars="0"/>
      </w:pPr>
      <w:r>
        <w:rPr>
          <w:rFonts w:hint="eastAsia"/>
        </w:rPr>
        <w:t>过去三年里，公益组织</w:t>
      </w:r>
      <w:r w:rsidR="009A1744">
        <w:rPr>
          <w:rFonts w:hint="eastAsia"/>
        </w:rPr>
        <w:t>获得的资助类型主要是“政府部门”，</w:t>
      </w:r>
      <w:r w:rsidR="009A1744">
        <w:t>这类</w:t>
      </w:r>
      <w:r w:rsidR="009A1744">
        <w:rPr>
          <w:rFonts w:hint="eastAsia"/>
        </w:rPr>
        <w:t>组织占到</w:t>
      </w:r>
      <w:r w:rsidR="009A1744">
        <w:rPr>
          <w:rFonts w:hint="eastAsia"/>
        </w:rPr>
        <w:t>5</w:t>
      </w:r>
      <w:r w:rsidR="009A1744">
        <w:t>9</w:t>
      </w:r>
      <w:r w:rsidR="009A1744">
        <w:rPr>
          <w:rFonts w:hint="eastAsia"/>
        </w:rPr>
        <w:t>.</w:t>
      </w:r>
      <w:r w:rsidR="009A1744">
        <w:t>92</w:t>
      </w:r>
      <w:r w:rsidR="009A1744">
        <w:rPr>
          <w:rFonts w:hint="eastAsia"/>
        </w:rPr>
        <w:t>%</w:t>
      </w:r>
      <w:r w:rsidR="009A1744">
        <w:rPr>
          <w:rFonts w:hint="eastAsia"/>
        </w:rPr>
        <w:t>。</w:t>
      </w:r>
    </w:p>
    <w:p w14:paraId="2CB35119" w14:textId="77777777" w:rsidR="008663DB" w:rsidRDefault="009A1744">
      <w:pPr>
        <w:pStyle w:val="a6"/>
        <w:numPr>
          <w:ilvl w:val="0"/>
          <w:numId w:val="3"/>
        </w:numPr>
        <w:ind w:firstLineChars="0"/>
      </w:pPr>
      <w:r>
        <w:rPr>
          <w:rFonts w:hint="eastAsia"/>
        </w:rPr>
        <w:t>与前两次调研的数据比较，技术服务的专业化程度有明显提升，专职人员的比例有所提升，占</w:t>
      </w:r>
      <w:r>
        <w:rPr>
          <w:rFonts w:hint="eastAsia"/>
        </w:rPr>
        <w:t>24.95%</w:t>
      </w:r>
      <w:r>
        <w:rPr>
          <w:rFonts w:hint="eastAsia"/>
        </w:rPr>
        <w:t>。</w:t>
      </w:r>
    </w:p>
    <w:p w14:paraId="4EF21C57" w14:textId="77777777" w:rsidR="008663DB" w:rsidRDefault="009A1744">
      <w:pPr>
        <w:pStyle w:val="a6"/>
        <w:numPr>
          <w:ilvl w:val="0"/>
          <w:numId w:val="3"/>
        </w:numPr>
        <w:ind w:firstLineChars="0"/>
      </w:pPr>
      <w:r>
        <w:rPr>
          <w:rFonts w:hint="eastAsia"/>
        </w:rPr>
        <w:t>从第一次调研（</w:t>
      </w:r>
      <w:r>
        <w:rPr>
          <w:rFonts w:hint="eastAsia"/>
        </w:rPr>
        <w:t>2009</w:t>
      </w:r>
      <w:r>
        <w:rPr>
          <w:rFonts w:hint="eastAsia"/>
        </w:rPr>
        <w:t>年）至今已有</w:t>
      </w:r>
      <w:r>
        <w:rPr>
          <w:rFonts w:hint="eastAsia"/>
        </w:rPr>
        <w:t>10</w:t>
      </w:r>
      <w:r>
        <w:rPr>
          <w:rFonts w:hint="eastAsia"/>
        </w:rPr>
        <w:t>年，“提供互联网传播策略培训”仍然是最大的需求，占</w:t>
      </w:r>
      <w:r>
        <w:t>44.17%</w:t>
      </w:r>
      <w:r>
        <w:rPr>
          <w:rFonts w:hint="eastAsia"/>
        </w:rPr>
        <w:t>。本次调研在“提供网站、应用、移动应用或管理系统开发服务”和“捐助计算机、移动终端等设备”的需求量上有所增加。</w:t>
      </w:r>
    </w:p>
    <w:p w14:paraId="393616F0" w14:textId="77777777" w:rsidR="008663DB" w:rsidRDefault="009A1744">
      <w:pPr>
        <w:pStyle w:val="afa"/>
        <w:numPr>
          <w:ilvl w:val="0"/>
          <w:numId w:val="3"/>
        </w:numPr>
        <w:ind w:firstLineChars="0"/>
      </w:pPr>
      <w:r>
        <w:t>69.53</w:t>
      </w:r>
      <w:r>
        <w:rPr>
          <w:rFonts w:hint="eastAsia"/>
        </w:rPr>
        <w:t>%</w:t>
      </w:r>
      <w:r>
        <w:rPr>
          <w:rFonts w:hint="eastAsia"/>
        </w:rPr>
        <w:t>的公益组织选择将“微信公众号”纳入</w:t>
      </w:r>
      <w:r>
        <w:rPr>
          <w:rFonts w:hint="eastAsia"/>
        </w:rPr>
        <w:t>2018</w:t>
      </w:r>
      <w:r>
        <w:rPr>
          <w:rFonts w:hint="eastAsia"/>
        </w:rPr>
        <w:t>年的传播战略中，其次为</w:t>
      </w:r>
      <w:r>
        <w:t>微信</w:t>
      </w:r>
      <w:r>
        <w:rPr>
          <w:rFonts w:hint="eastAsia"/>
        </w:rPr>
        <w:t>和</w:t>
      </w:r>
      <w:r>
        <w:t>微信群</w:t>
      </w:r>
      <w:r>
        <w:rPr>
          <w:rFonts w:hint="eastAsia"/>
        </w:rPr>
        <w:t>（</w:t>
      </w:r>
      <w:r>
        <w:t>49.90</w:t>
      </w:r>
      <w:r>
        <w:rPr>
          <w:rFonts w:hint="eastAsia"/>
        </w:rPr>
        <w:t>%</w:t>
      </w:r>
      <w:r>
        <w:rPr>
          <w:rFonts w:hint="eastAsia"/>
        </w:rPr>
        <w:t>）。</w:t>
      </w:r>
    </w:p>
    <w:p w14:paraId="6B1ACD27" w14:textId="537E29B0" w:rsidR="008663DB" w:rsidRDefault="009A1744">
      <w:pPr>
        <w:pStyle w:val="afa"/>
        <w:numPr>
          <w:ilvl w:val="0"/>
          <w:numId w:val="3"/>
        </w:numPr>
        <w:ind w:firstLineChars="0"/>
      </w:pPr>
      <w:r>
        <w:rPr>
          <w:rFonts w:hint="eastAsia"/>
        </w:rPr>
        <w:t>参与调研的组织中，在上一年度有</w:t>
      </w:r>
      <w:r>
        <w:rPr>
          <w:rFonts w:hint="eastAsia"/>
        </w:rPr>
        <w:t>51.94%</w:t>
      </w:r>
      <w:r>
        <w:rPr>
          <w:rFonts w:hint="eastAsia"/>
        </w:rPr>
        <w:t>的公益组织发起过众筹，其中发起过</w:t>
      </w:r>
      <w:r>
        <w:rPr>
          <w:rFonts w:hint="eastAsia"/>
        </w:rPr>
        <w:t>1</w:t>
      </w:r>
      <w:r>
        <w:rPr>
          <w:rFonts w:hint="eastAsia"/>
        </w:rPr>
        <w:t>次和</w:t>
      </w:r>
      <w:r>
        <w:rPr>
          <w:rFonts w:hint="eastAsia"/>
        </w:rPr>
        <w:t>3-5</w:t>
      </w:r>
      <w:r>
        <w:rPr>
          <w:rFonts w:hint="eastAsia"/>
        </w:rPr>
        <w:t>次的组织最多，各占</w:t>
      </w:r>
      <w:r>
        <w:rPr>
          <w:rFonts w:hint="eastAsia"/>
        </w:rPr>
        <w:t>31.34%</w:t>
      </w:r>
      <w:r>
        <w:rPr>
          <w:rFonts w:hint="eastAsia"/>
        </w:rPr>
        <w:t>。采用过的众筹平台依次为腾讯公益、灵析、轻松筹、众筹网、新浪微公益、淘宝。上一年度筹款额度在</w:t>
      </w:r>
      <w:r>
        <w:rPr>
          <w:rFonts w:hint="eastAsia"/>
        </w:rPr>
        <w:t>1</w:t>
      </w:r>
      <w:r>
        <w:t>0</w:t>
      </w:r>
      <w:r>
        <w:t>万</w:t>
      </w:r>
      <w:r w:rsidR="00DC4CDA">
        <w:rPr>
          <w:rFonts w:hint="eastAsia"/>
        </w:rPr>
        <w:t>-</w:t>
      </w:r>
      <w:r>
        <w:rPr>
          <w:rFonts w:hint="eastAsia"/>
        </w:rPr>
        <w:t>5</w:t>
      </w:r>
      <w:r>
        <w:t>0</w:t>
      </w:r>
      <w:r>
        <w:t>万元</w:t>
      </w:r>
      <w:r>
        <w:rPr>
          <w:rFonts w:hint="eastAsia"/>
        </w:rPr>
        <w:t>的公益组织最多，</w:t>
      </w:r>
      <w:r>
        <w:t>占</w:t>
      </w:r>
      <w:r>
        <w:t>25.20%</w:t>
      </w:r>
      <w:r>
        <w:rPr>
          <w:rFonts w:hint="eastAsia"/>
        </w:rPr>
        <w:t>。</w:t>
      </w:r>
    </w:p>
    <w:p w14:paraId="7E3D3472" w14:textId="77777777" w:rsidR="008663DB" w:rsidRDefault="009A1744">
      <w:pPr>
        <w:pStyle w:val="afa"/>
        <w:numPr>
          <w:ilvl w:val="0"/>
          <w:numId w:val="3"/>
        </w:numPr>
        <w:ind w:firstLineChars="0"/>
      </w:pPr>
      <w:r>
        <w:rPr>
          <w:rFonts w:hint="eastAsia"/>
        </w:rPr>
        <w:t>与</w:t>
      </w:r>
      <w:r>
        <w:t>第五次</w:t>
      </w:r>
      <w:r>
        <w:rPr>
          <w:rFonts w:hint="eastAsia"/>
        </w:rPr>
        <w:t>调研的数据比较，通过微博</w:t>
      </w:r>
      <w:r>
        <w:rPr>
          <w:rFonts w:hint="eastAsia"/>
        </w:rPr>
        <w:t>/</w:t>
      </w:r>
      <w:r>
        <w:rPr>
          <w:rFonts w:hint="eastAsia"/>
        </w:rPr>
        <w:t>微信公众号进行互动的频率有所</w:t>
      </w:r>
      <w:r>
        <w:rPr>
          <w:rFonts w:hint="eastAsia"/>
        </w:rPr>
        <w:lastRenderedPageBreak/>
        <w:t>下降。</w:t>
      </w:r>
    </w:p>
    <w:p w14:paraId="0D11ED2F" w14:textId="77777777" w:rsidR="008663DB" w:rsidRDefault="009A1744">
      <w:pPr>
        <w:pStyle w:val="afa"/>
        <w:numPr>
          <w:ilvl w:val="0"/>
          <w:numId w:val="3"/>
        </w:numPr>
        <w:ind w:firstLineChars="0"/>
      </w:pPr>
      <w:r>
        <w:rPr>
          <w:rFonts w:hint="eastAsia"/>
        </w:rPr>
        <w:t>只有</w:t>
      </w:r>
      <w:r>
        <w:rPr>
          <w:rFonts w:hint="eastAsia"/>
        </w:rPr>
        <w:t>8%</w:t>
      </w:r>
      <w:r>
        <w:rPr>
          <w:rFonts w:hint="eastAsia"/>
        </w:rPr>
        <w:t>的组织其成员经常接受互联网技术的培训，大部分组织从不或很少有组织成员接受互联网技术培训。与</w:t>
      </w:r>
      <w:r>
        <w:t>第五次</w:t>
      </w:r>
      <w:r>
        <w:rPr>
          <w:rFonts w:hint="eastAsia"/>
        </w:rPr>
        <w:t>调研的数据比较，组织在内部培训上的关注度出现了大幅下降。</w:t>
      </w:r>
    </w:p>
    <w:p w14:paraId="03C4C99E" w14:textId="77777777" w:rsidR="008663DB" w:rsidRDefault="009A1744">
      <w:pPr>
        <w:pStyle w:val="afa"/>
        <w:numPr>
          <w:ilvl w:val="0"/>
          <w:numId w:val="3"/>
        </w:numPr>
        <w:ind w:firstLineChars="0"/>
      </w:pPr>
      <w:r>
        <w:rPr>
          <w:rFonts w:hint="eastAsia"/>
        </w:rPr>
        <w:t>与</w:t>
      </w:r>
      <w:r>
        <w:t>第五次</w:t>
      </w:r>
      <w:r>
        <w:rPr>
          <w:rFonts w:hint="eastAsia"/>
        </w:rPr>
        <w:t>调研的数据比较，有时和经常使用在线文档工具共同编辑文档（如石墨、</w:t>
      </w:r>
      <w:r>
        <w:rPr>
          <w:rFonts w:hint="eastAsia"/>
        </w:rPr>
        <w:t>OneNote</w:t>
      </w:r>
      <w:r>
        <w:rPr>
          <w:rFonts w:hint="eastAsia"/>
        </w:rPr>
        <w:t>、印象笔记等）的组织数量有明显提升。</w:t>
      </w:r>
    </w:p>
    <w:p w14:paraId="2F7765F3" w14:textId="7BD205AE" w:rsidR="008663DB" w:rsidRDefault="009A1744">
      <w:pPr>
        <w:pStyle w:val="afa"/>
        <w:numPr>
          <w:ilvl w:val="0"/>
          <w:numId w:val="3"/>
        </w:numPr>
        <w:ind w:firstLineChars="0"/>
      </w:pPr>
      <w:r>
        <w:rPr>
          <w:rFonts w:hint="eastAsia"/>
        </w:rPr>
        <w:t>与</w:t>
      </w:r>
      <w:r>
        <w:t>第五次</w:t>
      </w:r>
      <w:r>
        <w:rPr>
          <w:rFonts w:hint="eastAsia"/>
        </w:rPr>
        <w:t>调研的数据比较，公益组织</w:t>
      </w:r>
      <w:r w:rsidR="001A5E18">
        <w:rPr>
          <w:rFonts w:hint="eastAsia"/>
        </w:rPr>
        <w:t>的项目管理工具、服务对象管理系统、捐赠人</w:t>
      </w:r>
      <w:r>
        <w:rPr>
          <w:rFonts w:hint="eastAsia"/>
        </w:rPr>
        <w:t>管理系统的使用率都大大提升。</w:t>
      </w:r>
    </w:p>
    <w:p w14:paraId="113053A5" w14:textId="77777777" w:rsidR="008663DB" w:rsidRDefault="009A1744">
      <w:pPr>
        <w:pStyle w:val="afa"/>
        <w:numPr>
          <w:ilvl w:val="0"/>
          <w:numId w:val="3"/>
        </w:numPr>
        <w:ind w:firstLineChars="0"/>
      </w:pPr>
      <w:r>
        <w:rPr>
          <w:rFonts w:hint="eastAsia"/>
        </w:rPr>
        <w:t>有</w:t>
      </w:r>
      <w:r>
        <w:rPr>
          <w:rFonts w:hint="eastAsia"/>
        </w:rPr>
        <w:t>4</w:t>
      </w:r>
      <w:r>
        <w:t>9</w:t>
      </w:r>
      <w:r>
        <w:rPr>
          <w:rFonts w:hint="eastAsia"/>
        </w:rPr>
        <w:t>%</w:t>
      </w:r>
      <w:r>
        <w:rPr>
          <w:rFonts w:hint="eastAsia"/>
        </w:rPr>
        <w:t>的组织经常或有时对微信数据进行分析（使用微信后台、新榜、西瓜运营等工具），这与前文大多数组织都重视使用微信的结论一致。</w:t>
      </w:r>
    </w:p>
    <w:p w14:paraId="0605892F" w14:textId="7671DFFA" w:rsidR="008663DB" w:rsidRDefault="009A1744">
      <w:pPr>
        <w:pStyle w:val="afa"/>
        <w:numPr>
          <w:ilvl w:val="0"/>
          <w:numId w:val="3"/>
        </w:numPr>
        <w:ind w:firstLineChars="0"/>
      </w:pPr>
      <w:r>
        <w:rPr>
          <w:rFonts w:hint="eastAsia"/>
        </w:rPr>
        <w:t>根据调研建立的评价体系，</w:t>
      </w:r>
      <w:r w:rsidR="00514296">
        <w:rPr>
          <w:rFonts w:hint="eastAsia"/>
        </w:rPr>
        <w:t>西部、</w:t>
      </w:r>
      <w:r>
        <w:t>中部</w:t>
      </w:r>
      <w:r w:rsidR="00514296">
        <w:rPr>
          <w:rFonts w:hint="eastAsia"/>
        </w:rPr>
        <w:t>和东部</w:t>
      </w:r>
      <w:r>
        <w:rPr>
          <w:rFonts w:hint="eastAsia"/>
        </w:rPr>
        <w:t>公益组织的互联网传播能力差距甚小。</w:t>
      </w:r>
    </w:p>
    <w:p w14:paraId="645C0849" w14:textId="77777777" w:rsidR="008663DB" w:rsidRDefault="009A1744">
      <w:pPr>
        <w:pStyle w:val="afa"/>
        <w:numPr>
          <w:ilvl w:val="0"/>
          <w:numId w:val="3"/>
        </w:numPr>
        <w:ind w:firstLineChars="0"/>
      </w:pPr>
      <w:r>
        <w:rPr>
          <w:rFonts w:hint="eastAsia"/>
        </w:rPr>
        <w:t>未参与民政评估的组织互联网传播能力与参与过评估的组织差距很大。</w:t>
      </w:r>
    </w:p>
    <w:p w14:paraId="3EDE2A34" w14:textId="77777777" w:rsidR="006E603A" w:rsidRDefault="006E603A" w:rsidP="006E603A">
      <w:pPr>
        <w:pStyle w:val="1"/>
        <w:spacing w:before="120" w:line="578" w:lineRule="auto"/>
        <w:ind w:left="880" w:hangingChars="200" w:hanging="880"/>
      </w:pPr>
      <w:bookmarkStart w:id="4" w:name="_Toc520065736"/>
      <w:r>
        <w:lastRenderedPageBreak/>
        <w:t>2018</w:t>
      </w:r>
      <w:r>
        <w:rPr>
          <w:rFonts w:hint="eastAsia"/>
        </w:rPr>
        <w:t>年公益组织最重要传播渠道</w:t>
      </w:r>
      <w:bookmarkEnd w:id="4"/>
    </w:p>
    <w:p w14:paraId="6C05E36E" w14:textId="77777777" w:rsidR="006E603A" w:rsidRDefault="006E603A" w:rsidP="006E603A">
      <w:pPr>
        <w:pStyle w:val="af9"/>
        <w:ind w:firstLine="400"/>
      </w:pPr>
      <w:r>
        <w:rPr>
          <w:noProof/>
        </w:rPr>
        <w:drawing>
          <wp:inline distT="0" distB="0" distL="0" distR="0" wp14:anchorId="6D95CC12" wp14:editId="26C2B9EA">
            <wp:extent cx="5819140" cy="7712248"/>
            <wp:effectExtent l="0" t="0" r="22860" b="9525"/>
            <wp:docPr id="103" name="图表 103">
              <a:extLst xmlns:a="http://schemas.openxmlformats.org/drawingml/2006/main">
                <a:ext uri="{FF2B5EF4-FFF2-40B4-BE49-F238E27FC236}">
                  <a16:creationId xmlns:lc="http://schemas.openxmlformats.org/drawingml/2006/lockedCanvas"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0043491-F7EA-4193-8F62-B9DAF64F6D0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8F2EB4C" w14:textId="77777777" w:rsidR="006E603A" w:rsidRDefault="006E603A" w:rsidP="006E603A">
      <w:pPr>
        <w:pStyle w:val="a"/>
        <w:numPr>
          <w:ilvl w:val="7"/>
          <w:numId w:val="4"/>
        </w:numPr>
        <w:spacing w:afterLines="0"/>
        <w:ind w:firstLine="480"/>
      </w:pPr>
      <w:r>
        <w:rPr>
          <w:rFonts w:hint="eastAsia"/>
        </w:rPr>
        <w:t>两次调研最重要的传播渠道对比</w:t>
      </w:r>
    </w:p>
    <w:p w14:paraId="6E830CB7" w14:textId="5A3991A8" w:rsidR="008663DB" w:rsidRDefault="006E603A" w:rsidP="006E603A">
      <w:pPr>
        <w:ind w:firstLine="480"/>
      </w:pPr>
      <w:r>
        <w:rPr>
          <w:rFonts w:hint="eastAsia"/>
        </w:rPr>
        <w:lastRenderedPageBreak/>
        <w:t>2018</w:t>
      </w:r>
      <w:r>
        <w:rPr>
          <w:rFonts w:hint="eastAsia"/>
        </w:rPr>
        <w:t>年组织传播</w:t>
      </w:r>
      <w:r>
        <w:t>渠道</w:t>
      </w:r>
      <w:r>
        <w:rPr>
          <w:rFonts w:hint="eastAsia"/>
        </w:rPr>
        <w:t>问题</w:t>
      </w:r>
      <w:r>
        <w:t>限选三项。</w:t>
      </w:r>
      <w:r>
        <w:rPr>
          <w:rFonts w:hint="eastAsia"/>
          <w:kern w:val="0"/>
        </w:rPr>
        <w:t>微信公众号作为主要传播渠道的比例仍然有很大提升。头条号第一次进入调研选项，比例达到了</w:t>
      </w:r>
      <w:r>
        <w:rPr>
          <w:kern w:val="0"/>
        </w:rPr>
        <w:t>7.57%</w:t>
      </w:r>
      <w:r>
        <w:rPr>
          <w:rFonts w:hint="eastAsia"/>
          <w:kern w:val="0"/>
        </w:rPr>
        <w:t>，已经高过了网络直播。</w:t>
      </w:r>
    </w:p>
    <w:p w14:paraId="3D3D060E" w14:textId="644DCD44" w:rsidR="008663DB" w:rsidRDefault="008663DB">
      <w:pPr>
        <w:ind w:firstLine="480"/>
        <w:jc w:val="left"/>
      </w:pPr>
    </w:p>
    <w:sectPr w:rsidR="008663DB">
      <w:headerReference w:type="even" r:id="rId19"/>
      <w:headerReference w:type="default" r:id="rId20"/>
      <w:footerReference w:type="even" r:id="rId21"/>
      <w:footerReference w:type="default" r:id="rId22"/>
      <w:headerReference w:type="first" r:id="rId23"/>
      <w:footerReference w:type="first" r:id="rId24"/>
      <w:pgSz w:w="11900" w:h="16840"/>
      <w:pgMar w:top="1440" w:right="1800" w:bottom="1440" w:left="1800" w:header="851" w:footer="992" w:gutter="0"/>
      <w:pgNumType w:start="1"/>
      <w:cols w:space="425"/>
      <w:docGrid w:type="lines"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EAE4F1" w14:textId="77777777" w:rsidR="004E4644" w:rsidRDefault="004E4644">
      <w:pPr>
        <w:ind w:firstLine="480"/>
      </w:pPr>
      <w:r>
        <w:separator/>
      </w:r>
    </w:p>
  </w:endnote>
  <w:endnote w:type="continuationSeparator" w:id="0">
    <w:p w14:paraId="0C794DB9" w14:textId="77777777" w:rsidR="004E4644" w:rsidRDefault="004E4644">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黑体">
    <w:charset w:val="86"/>
    <w:family w:val="auto"/>
    <w:pitch w:val="variable"/>
    <w:sig w:usb0="800002BF" w:usb1="38CF7CFA" w:usb2="00000016" w:usb3="00000000" w:csb0="00040001"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微软雅黑">
    <w:charset w:val="86"/>
    <w:family w:val="auto"/>
    <w:pitch w:val="variable"/>
    <w:sig w:usb0="80000287" w:usb1="28CF3C52" w:usb2="00000016" w:usb3="00000000" w:csb0="0004001F" w:csb1="00000000"/>
  </w:font>
  <w:font w:name="Calibri">
    <w:panose1 w:val="020F0502020204030204"/>
    <w:charset w:val="00"/>
    <w:family w:val="auto"/>
    <w:pitch w:val="variable"/>
    <w:sig w:usb0="E00002FF" w:usb1="4000ACFF" w:usb2="00000001" w:usb3="00000000" w:csb0="0000019F" w:csb1="00000000"/>
  </w:font>
  <w:font w:name="Heiti SC Light">
    <w:altName w:val="Calibri"/>
    <w:panose1 w:val="02000000000000000000"/>
    <w:charset w:val="50"/>
    <w:family w:val="auto"/>
    <w:pitch w:val="variable"/>
    <w:sig w:usb0="8000002F" w:usb1="090F004A" w:usb2="00000010" w:usb3="00000000" w:csb0="003E0000" w:csb1="00000000"/>
  </w:font>
  <w:font w:name="Times">
    <w:panose1 w:val="02000500000000000000"/>
    <w:charset w:val="4D"/>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A47F22" w14:textId="77777777" w:rsidR="008663DB" w:rsidRDefault="008663DB">
    <w:pPr>
      <w:pStyle w:val="ad"/>
      <w:ind w:firstLine="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75003"/>
    </w:sdtPr>
    <w:sdtEndPr/>
    <w:sdtContent>
      <w:p w14:paraId="1EFE7F06" w14:textId="77777777" w:rsidR="008663DB" w:rsidRDefault="009A1744">
        <w:pPr>
          <w:pStyle w:val="ad"/>
          <w:ind w:firstLine="360"/>
          <w:jc w:val="right"/>
        </w:pPr>
        <w:r>
          <w:fldChar w:fldCharType="begin"/>
        </w:r>
        <w:r>
          <w:instrText xml:space="preserve"> PAGE   \* MERGEFORMAT </w:instrText>
        </w:r>
        <w:r>
          <w:fldChar w:fldCharType="separate"/>
        </w:r>
        <w:r w:rsidR="00C94C15" w:rsidRPr="00C94C15">
          <w:rPr>
            <w:noProof/>
            <w:lang w:val="zh-CN"/>
          </w:rPr>
          <w:t>7</w:t>
        </w:r>
        <w:r>
          <w:rPr>
            <w:lang w:val="zh-CN"/>
          </w:rPr>
          <w:fldChar w:fldCharType="end"/>
        </w:r>
      </w:p>
    </w:sdtContent>
  </w:sdt>
  <w:p w14:paraId="245BCD5E" w14:textId="77777777" w:rsidR="008663DB" w:rsidRDefault="008663DB">
    <w:pPr>
      <w:pStyle w:val="ad"/>
      <w:ind w:firstLine="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C8724" w14:textId="77777777" w:rsidR="008663DB" w:rsidRDefault="008663DB">
    <w:pPr>
      <w:pStyle w:val="ad"/>
      <w:ind w:firstLine="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F3EF15" w14:textId="77777777" w:rsidR="004E4644" w:rsidRDefault="004E4644">
      <w:pPr>
        <w:ind w:firstLine="480"/>
      </w:pPr>
      <w:r>
        <w:separator/>
      </w:r>
    </w:p>
  </w:footnote>
  <w:footnote w:type="continuationSeparator" w:id="0">
    <w:p w14:paraId="595D24C5" w14:textId="77777777" w:rsidR="004E4644" w:rsidRDefault="004E4644">
      <w:pPr>
        <w:ind w:firstLine="48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DFB2" w14:textId="77777777" w:rsidR="008663DB" w:rsidRDefault="008663DB">
    <w:pPr>
      <w:pStyle w:val="af"/>
      <w:ind w:firstLine="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3B582" w14:textId="77777777" w:rsidR="008663DB" w:rsidRDefault="009A1744">
    <w:pPr>
      <w:pStyle w:val="af"/>
      <w:ind w:firstLineChars="0" w:firstLine="0"/>
      <w:jc w:val="both"/>
    </w:pPr>
    <w:r>
      <w:rPr>
        <w:rFonts w:hint="eastAsia"/>
      </w:rPr>
      <w:t>中国公益组织互联网使用与传播能力第六次调研报告</w:t>
    </w:r>
    <w:r>
      <w:rPr>
        <w:rFonts w:hint="eastAsia"/>
      </w:rPr>
      <w:t xml:space="preserve">                                 </w:t>
    </w:r>
    <w:r>
      <w:rPr>
        <w:noProof/>
      </w:rPr>
      <w:drawing>
        <wp:inline distT="0" distB="0" distL="0" distR="0" wp14:anchorId="31DDFF76" wp14:editId="2C9E31ED">
          <wp:extent cx="666750" cy="252095"/>
          <wp:effectExtent l="0" t="0" r="0" b="0"/>
          <wp:docPr id="3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
                  <pic:cNvPicPr>
                    <a:picLocks noChangeAspect="1"/>
                  </pic:cNvPicPr>
                </pic:nvPicPr>
                <pic:blipFill>
                  <a:blip r:embed="rId1" cstate="email"/>
                  <a:stretch>
                    <a:fillRect/>
                  </a:stretch>
                </pic:blipFill>
                <pic:spPr>
                  <a:xfrm>
                    <a:off x="0" y="0"/>
                    <a:ext cx="671482" cy="254028"/>
                  </a:xfrm>
                  <a:prstGeom prst="rect">
                    <a:avLst/>
                  </a:prstGeom>
                </pic:spPr>
              </pic:pic>
            </a:graphicData>
          </a:graphic>
        </wp:inline>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1F266" w14:textId="77777777" w:rsidR="008663DB" w:rsidRDefault="008663DB">
    <w:pPr>
      <w:pStyle w:val="af"/>
      <w:ind w:firstLine="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FE570A"/>
    <w:multiLevelType w:val="multilevel"/>
    <w:tmpl w:val="42FE570A"/>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left" w:pos="1134"/>
        </w:tabs>
        <w:ind w:left="1134" w:hanging="312"/>
      </w:pPr>
      <w:rPr>
        <w:rFonts w:ascii="Arial" w:hAnsi="Arial" w:hint="default"/>
        <w:b w:val="0"/>
        <w:i w:val="0"/>
        <w:sz w:val="21"/>
        <w:szCs w:val="21"/>
      </w:rPr>
    </w:lvl>
    <w:lvl w:ilvl="5">
      <w:start w:val="1"/>
      <w:numFmt w:val="decimal"/>
      <w:lvlText w:val="%6)"/>
      <w:lvlJc w:val="left"/>
      <w:pPr>
        <w:tabs>
          <w:tab w:val="left" w:pos="1134"/>
        </w:tabs>
        <w:ind w:left="1134" w:hanging="312"/>
      </w:pPr>
      <w:rPr>
        <w:rFonts w:ascii="Arial" w:hAnsi="Arial" w:hint="default"/>
        <w:b w:val="0"/>
        <w:i w:val="0"/>
        <w:sz w:val="21"/>
        <w:szCs w:val="21"/>
      </w:rPr>
    </w:lvl>
    <w:lvl w:ilvl="6">
      <w:start w:val="1"/>
      <w:numFmt w:val="lowerLetter"/>
      <w:lvlText w:val="%7."/>
      <w:lvlJc w:val="left"/>
      <w:pPr>
        <w:tabs>
          <w:tab w:val="left"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1">
    <w:nsid w:val="48117645"/>
    <w:multiLevelType w:val="multilevel"/>
    <w:tmpl w:val="48117645"/>
    <w:lvl w:ilvl="0">
      <w:start w:val="1"/>
      <w:numFmt w:val="decimal"/>
      <w:pStyle w:val="1"/>
      <w:lvlText w:val="%1."/>
      <w:lvlJc w:val="left"/>
      <w:pPr>
        <w:ind w:left="284" w:firstLine="0"/>
      </w:pPr>
      <w:rPr>
        <w:rFonts w:hint="eastAsia"/>
      </w:rPr>
    </w:lvl>
    <w:lvl w:ilvl="1">
      <w:start w:val="1"/>
      <w:numFmt w:val="decimal"/>
      <w:pStyle w:val="2"/>
      <w:lvlText w:val="%1.%2"/>
      <w:lvlJc w:val="left"/>
      <w:pPr>
        <w:ind w:left="567" w:firstLine="0"/>
      </w:pPr>
      <w:rPr>
        <w:rFonts w:hint="eastAsia"/>
      </w:rPr>
    </w:lvl>
    <w:lvl w:ilvl="2">
      <w:start w:val="1"/>
      <w:numFmt w:val="decimal"/>
      <w:pStyle w:val="3"/>
      <w:lvlText w:val="%1.%2.%3"/>
      <w:lvlJc w:val="left"/>
      <w:pPr>
        <w:ind w:left="1" w:firstLine="567"/>
      </w:pPr>
      <w:rPr>
        <w:rFonts w:hint="eastAsia"/>
      </w:rPr>
    </w:lvl>
    <w:lvl w:ilvl="3">
      <w:start w:val="1"/>
      <w:numFmt w:val="decimal"/>
      <w:lvlText w:val="%1.%2.%3.%4"/>
      <w:lvlJc w:val="left"/>
      <w:pPr>
        <w:ind w:left="2268" w:hanging="708"/>
      </w:pPr>
      <w:rPr>
        <w:rFonts w:hint="eastAsia"/>
      </w:rPr>
    </w:lvl>
    <w:lvl w:ilvl="4">
      <w:start w:val="1"/>
      <w:numFmt w:val="decimal"/>
      <w:lvlText w:val="%1.%2.%3.%4.%5"/>
      <w:lvlJc w:val="left"/>
      <w:pPr>
        <w:ind w:left="2835" w:hanging="850"/>
      </w:pPr>
      <w:rPr>
        <w:rFonts w:hint="eastAsia"/>
      </w:rPr>
    </w:lvl>
    <w:lvl w:ilvl="5">
      <w:start w:val="1"/>
      <w:numFmt w:val="decimal"/>
      <w:lvlText w:val="%1.%2.%3.%4.%5.%6"/>
      <w:lvlJc w:val="left"/>
      <w:pPr>
        <w:ind w:left="3544" w:hanging="1134"/>
      </w:pPr>
      <w:rPr>
        <w:rFonts w:hint="eastAsia"/>
      </w:rPr>
    </w:lvl>
    <w:lvl w:ilvl="6">
      <w:start w:val="1"/>
      <w:numFmt w:val="decimal"/>
      <w:lvlText w:val="%1.%2.%3.%4.%5.%6.%7"/>
      <w:lvlJc w:val="left"/>
      <w:pPr>
        <w:ind w:left="4111" w:hanging="1276"/>
      </w:pPr>
      <w:rPr>
        <w:rFonts w:hint="eastAsia"/>
      </w:rPr>
    </w:lvl>
    <w:lvl w:ilvl="7">
      <w:start w:val="1"/>
      <w:numFmt w:val="decimal"/>
      <w:lvlText w:val="%1.%2.%3.%4.%5.%6.%7.%8"/>
      <w:lvlJc w:val="left"/>
      <w:pPr>
        <w:ind w:left="4678" w:hanging="1418"/>
      </w:pPr>
      <w:rPr>
        <w:rFonts w:hint="eastAsia"/>
      </w:rPr>
    </w:lvl>
    <w:lvl w:ilvl="8">
      <w:start w:val="1"/>
      <w:numFmt w:val="decimal"/>
      <w:lvlText w:val="%1.%2.%3.%4.%5.%6.%7.%8.%9"/>
      <w:lvlJc w:val="left"/>
      <w:pPr>
        <w:ind w:left="5386" w:hanging="1700"/>
      </w:pPr>
      <w:rPr>
        <w:rFonts w:hint="eastAsia"/>
      </w:rPr>
    </w:lvl>
  </w:abstractNum>
  <w:abstractNum w:abstractNumId="2">
    <w:nsid w:val="738E71FD"/>
    <w:multiLevelType w:val="multilevel"/>
    <w:tmpl w:val="738E71FD"/>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1"/>
  </w:num>
  <w:num w:numId="2">
    <w:abstractNumId w:val="0"/>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20"/>
  <w:drawingGridVerticalSpacing w:val="16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87F"/>
    <w:rsid w:val="00003BD5"/>
    <w:rsid w:val="000065A1"/>
    <w:rsid w:val="0001034A"/>
    <w:rsid w:val="0001129B"/>
    <w:rsid w:val="00014128"/>
    <w:rsid w:val="000141A4"/>
    <w:rsid w:val="00014234"/>
    <w:rsid w:val="000169ED"/>
    <w:rsid w:val="000176B8"/>
    <w:rsid w:val="000237FF"/>
    <w:rsid w:val="000263AB"/>
    <w:rsid w:val="000269A1"/>
    <w:rsid w:val="0003027E"/>
    <w:rsid w:val="00031425"/>
    <w:rsid w:val="00031F05"/>
    <w:rsid w:val="000333EF"/>
    <w:rsid w:val="00034757"/>
    <w:rsid w:val="00035B73"/>
    <w:rsid w:val="00037B6B"/>
    <w:rsid w:val="00037BC2"/>
    <w:rsid w:val="00040C0F"/>
    <w:rsid w:val="00041A58"/>
    <w:rsid w:val="00041EFC"/>
    <w:rsid w:val="00041FEF"/>
    <w:rsid w:val="00042A81"/>
    <w:rsid w:val="00044319"/>
    <w:rsid w:val="0004622A"/>
    <w:rsid w:val="000501B6"/>
    <w:rsid w:val="0005475F"/>
    <w:rsid w:val="000551C7"/>
    <w:rsid w:val="00055FE2"/>
    <w:rsid w:val="00063600"/>
    <w:rsid w:val="000641CF"/>
    <w:rsid w:val="000708CC"/>
    <w:rsid w:val="00072011"/>
    <w:rsid w:val="00074562"/>
    <w:rsid w:val="00074C60"/>
    <w:rsid w:val="00074E49"/>
    <w:rsid w:val="00076D48"/>
    <w:rsid w:val="00077D5A"/>
    <w:rsid w:val="000825ED"/>
    <w:rsid w:val="000828F8"/>
    <w:rsid w:val="000845C0"/>
    <w:rsid w:val="000855FC"/>
    <w:rsid w:val="00092B0B"/>
    <w:rsid w:val="00094BD1"/>
    <w:rsid w:val="0009577D"/>
    <w:rsid w:val="00097C75"/>
    <w:rsid w:val="000A4B60"/>
    <w:rsid w:val="000A5283"/>
    <w:rsid w:val="000A6A11"/>
    <w:rsid w:val="000A74A2"/>
    <w:rsid w:val="000B1D9E"/>
    <w:rsid w:val="000B2109"/>
    <w:rsid w:val="000B42D3"/>
    <w:rsid w:val="000B493F"/>
    <w:rsid w:val="000B4EF5"/>
    <w:rsid w:val="000B6107"/>
    <w:rsid w:val="000B77DE"/>
    <w:rsid w:val="000C0970"/>
    <w:rsid w:val="000C1589"/>
    <w:rsid w:val="000C194F"/>
    <w:rsid w:val="000C2D6E"/>
    <w:rsid w:val="000C33B8"/>
    <w:rsid w:val="000C4044"/>
    <w:rsid w:val="000C7A2F"/>
    <w:rsid w:val="000D049A"/>
    <w:rsid w:val="000D15CB"/>
    <w:rsid w:val="000D2015"/>
    <w:rsid w:val="000D2FD1"/>
    <w:rsid w:val="000D3D38"/>
    <w:rsid w:val="000D4527"/>
    <w:rsid w:val="000E05FE"/>
    <w:rsid w:val="000E0777"/>
    <w:rsid w:val="000E247B"/>
    <w:rsid w:val="000E3037"/>
    <w:rsid w:val="000E37D8"/>
    <w:rsid w:val="000E3C79"/>
    <w:rsid w:val="000E6732"/>
    <w:rsid w:val="000F221D"/>
    <w:rsid w:val="000F3165"/>
    <w:rsid w:val="000F3DD9"/>
    <w:rsid w:val="000F4519"/>
    <w:rsid w:val="000F7753"/>
    <w:rsid w:val="000F7CFE"/>
    <w:rsid w:val="00101D16"/>
    <w:rsid w:val="001021AB"/>
    <w:rsid w:val="001025DB"/>
    <w:rsid w:val="00103EBA"/>
    <w:rsid w:val="00111429"/>
    <w:rsid w:val="00111594"/>
    <w:rsid w:val="001123C8"/>
    <w:rsid w:val="00113C6B"/>
    <w:rsid w:val="00114407"/>
    <w:rsid w:val="0011556D"/>
    <w:rsid w:val="00115637"/>
    <w:rsid w:val="00120FCA"/>
    <w:rsid w:val="0012176B"/>
    <w:rsid w:val="00121C59"/>
    <w:rsid w:val="001230AD"/>
    <w:rsid w:val="00123AF0"/>
    <w:rsid w:val="00125BE5"/>
    <w:rsid w:val="00130E94"/>
    <w:rsid w:val="00131EF1"/>
    <w:rsid w:val="00135531"/>
    <w:rsid w:val="00137616"/>
    <w:rsid w:val="00141071"/>
    <w:rsid w:val="00141154"/>
    <w:rsid w:val="00141F5F"/>
    <w:rsid w:val="00142823"/>
    <w:rsid w:val="00143284"/>
    <w:rsid w:val="00143D9A"/>
    <w:rsid w:val="00145D43"/>
    <w:rsid w:val="001462F9"/>
    <w:rsid w:val="00146720"/>
    <w:rsid w:val="001516A0"/>
    <w:rsid w:val="0015228A"/>
    <w:rsid w:val="0015388D"/>
    <w:rsid w:val="00154829"/>
    <w:rsid w:val="001555BA"/>
    <w:rsid w:val="00155E49"/>
    <w:rsid w:val="00157146"/>
    <w:rsid w:val="00163692"/>
    <w:rsid w:val="00163FB3"/>
    <w:rsid w:val="0016402A"/>
    <w:rsid w:val="00164518"/>
    <w:rsid w:val="001661A2"/>
    <w:rsid w:val="001666D5"/>
    <w:rsid w:val="001744CE"/>
    <w:rsid w:val="001772C3"/>
    <w:rsid w:val="0018053F"/>
    <w:rsid w:val="00180CBA"/>
    <w:rsid w:val="00181621"/>
    <w:rsid w:val="00182453"/>
    <w:rsid w:val="0018260F"/>
    <w:rsid w:val="0018468C"/>
    <w:rsid w:val="00186628"/>
    <w:rsid w:val="001867E6"/>
    <w:rsid w:val="0018727C"/>
    <w:rsid w:val="00187F4B"/>
    <w:rsid w:val="001913F6"/>
    <w:rsid w:val="00194854"/>
    <w:rsid w:val="00195D20"/>
    <w:rsid w:val="00197F49"/>
    <w:rsid w:val="001A0AA1"/>
    <w:rsid w:val="001A3602"/>
    <w:rsid w:val="001A53D9"/>
    <w:rsid w:val="001A5796"/>
    <w:rsid w:val="001A5E18"/>
    <w:rsid w:val="001A61D5"/>
    <w:rsid w:val="001A6511"/>
    <w:rsid w:val="001A6914"/>
    <w:rsid w:val="001A76F8"/>
    <w:rsid w:val="001B05EE"/>
    <w:rsid w:val="001B3519"/>
    <w:rsid w:val="001B38A1"/>
    <w:rsid w:val="001B4E96"/>
    <w:rsid w:val="001B65D9"/>
    <w:rsid w:val="001B7923"/>
    <w:rsid w:val="001B7A2D"/>
    <w:rsid w:val="001C0323"/>
    <w:rsid w:val="001C0437"/>
    <w:rsid w:val="001C1218"/>
    <w:rsid w:val="001C3EA3"/>
    <w:rsid w:val="001C6DFC"/>
    <w:rsid w:val="001C77E4"/>
    <w:rsid w:val="001D2988"/>
    <w:rsid w:val="001D45DC"/>
    <w:rsid w:val="001D5A4A"/>
    <w:rsid w:val="001E0503"/>
    <w:rsid w:val="001E0BE2"/>
    <w:rsid w:val="001E14B9"/>
    <w:rsid w:val="001E24A7"/>
    <w:rsid w:val="001E34DA"/>
    <w:rsid w:val="001E466F"/>
    <w:rsid w:val="001E53DE"/>
    <w:rsid w:val="001E6D85"/>
    <w:rsid w:val="001E6F8E"/>
    <w:rsid w:val="001F0057"/>
    <w:rsid w:val="001F3D12"/>
    <w:rsid w:val="001F6C11"/>
    <w:rsid w:val="001F6F89"/>
    <w:rsid w:val="00201861"/>
    <w:rsid w:val="00201A1E"/>
    <w:rsid w:val="00202741"/>
    <w:rsid w:val="00202EBD"/>
    <w:rsid w:val="00206A51"/>
    <w:rsid w:val="00211F12"/>
    <w:rsid w:val="0021291E"/>
    <w:rsid w:val="00213BA4"/>
    <w:rsid w:val="0021583A"/>
    <w:rsid w:val="00217B51"/>
    <w:rsid w:val="0022217D"/>
    <w:rsid w:val="00222390"/>
    <w:rsid w:val="0022281F"/>
    <w:rsid w:val="0022614E"/>
    <w:rsid w:val="00226DAA"/>
    <w:rsid w:val="002318DF"/>
    <w:rsid w:val="00232832"/>
    <w:rsid w:val="00232CF2"/>
    <w:rsid w:val="00236375"/>
    <w:rsid w:val="0023747B"/>
    <w:rsid w:val="00240B39"/>
    <w:rsid w:val="002433B9"/>
    <w:rsid w:val="00243F40"/>
    <w:rsid w:val="0024738A"/>
    <w:rsid w:val="00247B36"/>
    <w:rsid w:val="002526C2"/>
    <w:rsid w:val="0025315D"/>
    <w:rsid w:val="002533F6"/>
    <w:rsid w:val="0025353B"/>
    <w:rsid w:val="002538A3"/>
    <w:rsid w:val="00254D8D"/>
    <w:rsid w:val="00255496"/>
    <w:rsid w:val="002555DB"/>
    <w:rsid w:val="00256D1A"/>
    <w:rsid w:val="002618BA"/>
    <w:rsid w:val="00263F9F"/>
    <w:rsid w:val="00266B2E"/>
    <w:rsid w:val="00271643"/>
    <w:rsid w:val="00271CA3"/>
    <w:rsid w:val="00273CB0"/>
    <w:rsid w:val="00274C4B"/>
    <w:rsid w:val="00275915"/>
    <w:rsid w:val="00277687"/>
    <w:rsid w:val="0028060A"/>
    <w:rsid w:val="00280B5C"/>
    <w:rsid w:val="0028262A"/>
    <w:rsid w:val="002833BF"/>
    <w:rsid w:val="00283CCD"/>
    <w:rsid w:val="00284B12"/>
    <w:rsid w:val="00290EE7"/>
    <w:rsid w:val="002919A5"/>
    <w:rsid w:val="00292462"/>
    <w:rsid w:val="0029261E"/>
    <w:rsid w:val="0029481A"/>
    <w:rsid w:val="00294B4F"/>
    <w:rsid w:val="00294EB0"/>
    <w:rsid w:val="0029546B"/>
    <w:rsid w:val="0029594D"/>
    <w:rsid w:val="00296C64"/>
    <w:rsid w:val="002A3C6F"/>
    <w:rsid w:val="002A3CB4"/>
    <w:rsid w:val="002A4D77"/>
    <w:rsid w:val="002B0DF7"/>
    <w:rsid w:val="002B34BB"/>
    <w:rsid w:val="002B5F8C"/>
    <w:rsid w:val="002B79EC"/>
    <w:rsid w:val="002B7C56"/>
    <w:rsid w:val="002C14C5"/>
    <w:rsid w:val="002C1E48"/>
    <w:rsid w:val="002C419A"/>
    <w:rsid w:val="002C472C"/>
    <w:rsid w:val="002D14B5"/>
    <w:rsid w:val="002D7606"/>
    <w:rsid w:val="002E168F"/>
    <w:rsid w:val="002E32AD"/>
    <w:rsid w:val="002E3456"/>
    <w:rsid w:val="002E4D18"/>
    <w:rsid w:val="002E58BE"/>
    <w:rsid w:val="002E65AC"/>
    <w:rsid w:val="002F071C"/>
    <w:rsid w:val="002F31B2"/>
    <w:rsid w:val="002F35C5"/>
    <w:rsid w:val="002F3674"/>
    <w:rsid w:val="002F689B"/>
    <w:rsid w:val="00300077"/>
    <w:rsid w:val="00303722"/>
    <w:rsid w:val="0030392C"/>
    <w:rsid w:val="00306FC6"/>
    <w:rsid w:val="0031246C"/>
    <w:rsid w:val="00313083"/>
    <w:rsid w:val="00315A92"/>
    <w:rsid w:val="003200FF"/>
    <w:rsid w:val="00321110"/>
    <w:rsid w:val="003218AF"/>
    <w:rsid w:val="00323DB1"/>
    <w:rsid w:val="0032509C"/>
    <w:rsid w:val="00327366"/>
    <w:rsid w:val="00330F05"/>
    <w:rsid w:val="00332CFD"/>
    <w:rsid w:val="003331B0"/>
    <w:rsid w:val="0034032F"/>
    <w:rsid w:val="003440CF"/>
    <w:rsid w:val="00345356"/>
    <w:rsid w:val="003463A0"/>
    <w:rsid w:val="00347DC7"/>
    <w:rsid w:val="00350F41"/>
    <w:rsid w:val="00351122"/>
    <w:rsid w:val="0035268A"/>
    <w:rsid w:val="0035466B"/>
    <w:rsid w:val="00354AB8"/>
    <w:rsid w:val="00355CAD"/>
    <w:rsid w:val="003570F2"/>
    <w:rsid w:val="00362A8B"/>
    <w:rsid w:val="00363131"/>
    <w:rsid w:val="003633AC"/>
    <w:rsid w:val="00364486"/>
    <w:rsid w:val="00364A77"/>
    <w:rsid w:val="00370083"/>
    <w:rsid w:val="00370656"/>
    <w:rsid w:val="00374F26"/>
    <w:rsid w:val="0037569F"/>
    <w:rsid w:val="00375FC9"/>
    <w:rsid w:val="00376387"/>
    <w:rsid w:val="00376A72"/>
    <w:rsid w:val="00377374"/>
    <w:rsid w:val="00386BF9"/>
    <w:rsid w:val="00387B2D"/>
    <w:rsid w:val="003909E4"/>
    <w:rsid w:val="00390D68"/>
    <w:rsid w:val="00393360"/>
    <w:rsid w:val="00393ADA"/>
    <w:rsid w:val="0039419C"/>
    <w:rsid w:val="003944B8"/>
    <w:rsid w:val="00394725"/>
    <w:rsid w:val="00395C07"/>
    <w:rsid w:val="00396457"/>
    <w:rsid w:val="00396E8B"/>
    <w:rsid w:val="003A07A8"/>
    <w:rsid w:val="003A1098"/>
    <w:rsid w:val="003A1345"/>
    <w:rsid w:val="003A18D2"/>
    <w:rsid w:val="003A2237"/>
    <w:rsid w:val="003A452A"/>
    <w:rsid w:val="003A6BE2"/>
    <w:rsid w:val="003A7794"/>
    <w:rsid w:val="003B198D"/>
    <w:rsid w:val="003B1BA5"/>
    <w:rsid w:val="003B1BD7"/>
    <w:rsid w:val="003B20AD"/>
    <w:rsid w:val="003B2172"/>
    <w:rsid w:val="003B451C"/>
    <w:rsid w:val="003B71CF"/>
    <w:rsid w:val="003C014D"/>
    <w:rsid w:val="003C12C5"/>
    <w:rsid w:val="003C18AF"/>
    <w:rsid w:val="003C1A78"/>
    <w:rsid w:val="003C2390"/>
    <w:rsid w:val="003C2C2D"/>
    <w:rsid w:val="003D09F8"/>
    <w:rsid w:val="003D20B6"/>
    <w:rsid w:val="003D2722"/>
    <w:rsid w:val="003D325D"/>
    <w:rsid w:val="003D5F33"/>
    <w:rsid w:val="003D7DE9"/>
    <w:rsid w:val="003D7F1E"/>
    <w:rsid w:val="003E04ED"/>
    <w:rsid w:val="003E28D0"/>
    <w:rsid w:val="003E2EAA"/>
    <w:rsid w:val="003E3C67"/>
    <w:rsid w:val="003E549F"/>
    <w:rsid w:val="003F1EB0"/>
    <w:rsid w:val="003F2345"/>
    <w:rsid w:val="003F2A76"/>
    <w:rsid w:val="003F38C3"/>
    <w:rsid w:val="003F43AC"/>
    <w:rsid w:val="003F65CA"/>
    <w:rsid w:val="003F7E7F"/>
    <w:rsid w:val="00401829"/>
    <w:rsid w:val="004022AD"/>
    <w:rsid w:val="004067F2"/>
    <w:rsid w:val="00406ED3"/>
    <w:rsid w:val="00410533"/>
    <w:rsid w:val="00414A9B"/>
    <w:rsid w:val="00414AD3"/>
    <w:rsid w:val="00415DAE"/>
    <w:rsid w:val="004166D6"/>
    <w:rsid w:val="004223A9"/>
    <w:rsid w:val="00422CF4"/>
    <w:rsid w:val="004236C4"/>
    <w:rsid w:val="004236F7"/>
    <w:rsid w:val="00423FA0"/>
    <w:rsid w:val="004275DD"/>
    <w:rsid w:val="00427C94"/>
    <w:rsid w:val="00431B19"/>
    <w:rsid w:val="004333D4"/>
    <w:rsid w:val="00433D77"/>
    <w:rsid w:val="00437B45"/>
    <w:rsid w:val="00440611"/>
    <w:rsid w:val="00441BE8"/>
    <w:rsid w:val="0044250D"/>
    <w:rsid w:val="00442DA2"/>
    <w:rsid w:val="00443CDB"/>
    <w:rsid w:val="004449AD"/>
    <w:rsid w:val="00445ECB"/>
    <w:rsid w:val="004469C5"/>
    <w:rsid w:val="0045043A"/>
    <w:rsid w:val="0045133A"/>
    <w:rsid w:val="00451F33"/>
    <w:rsid w:val="00452377"/>
    <w:rsid w:val="00453CE5"/>
    <w:rsid w:val="004551AB"/>
    <w:rsid w:val="0045698F"/>
    <w:rsid w:val="004578B5"/>
    <w:rsid w:val="004612E7"/>
    <w:rsid w:val="0046325E"/>
    <w:rsid w:val="004634F4"/>
    <w:rsid w:val="0046382E"/>
    <w:rsid w:val="00464A37"/>
    <w:rsid w:val="00465629"/>
    <w:rsid w:val="004666BC"/>
    <w:rsid w:val="004678E3"/>
    <w:rsid w:val="0047025C"/>
    <w:rsid w:val="004702CA"/>
    <w:rsid w:val="004703BE"/>
    <w:rsid w:val="00471F41"/>
    <w:rsid w:val="0047258A"/>
    <w:rsid w:val="0047282E"/>
    <w:rsid w:val="00473470"/>
    <w:rsid w:val="00480370"/>
    <w:rsid w:val="0048080A"/>
    <w:rsid w:val="004819E2"/>
    <w:rsid w:val="0048460A"/>
    <w:rsid w:val="00484BB1"/>
    <w:rsid w:val="00485080"/>
    <w:rsid w:val="00486FEF"/>
    <w:rsid w:val="0048725F"/>
    <w:rsid w:val="00487E30"/>
    <w:rsid w:val="0049135E"/>
    <w:rsid w:val="00491B1E"/>
    <w:rsid w:val="00492D41"/>
    <w:rsid w:val="0049396E"/>
    <w:rsid w:val="00494BCF"/>
    <w:rsid w:val="00496A56"/>
    <w:rsid w:val="004977ED"/>
    <w:rsid w:val="004A4863"/>
    <w:rsid w:val="004A4B85"/>
    <w:rsid w:val="004A5A36"/>
    <w:rsid w:val="004A75A4"/>
    <w:rsid w:val="004B00B8"/>
    <w:rsid w:val="004B0D3D"/>
    <w:rsid w:val="004B21B5"/>
    <w:rsid w:val="004B2A00"/>
    <w:rsid w:val="004B329C"/>
    <w:rsid w:val="004B5688"/>
    <w:rsid w:val="004B6D1C"/>
    <w:rsid w:val="004B7183"/>
    <w:rsid w:val="004B74EE"/>
    <w:rsid w:val="004C0147"/>
    <w:rsid w:val="004C0742"/>
    <w:rsid w:val="004C12CB"/>
    <w:rsid w:val="004C2F92"/>
    <w:rsid w:val="004C3048"/>
    <w:rsid w:val="004C39B6"/>
    <w:rsid w:val="004C3AC7"/>
    <w:rsid w:val="004C5022"/>
    <w:rsid w:val="004C5DBF"/>
    <w:rsid w:val="004D0453"/>
    <w:rsid w:val="004D0C78"/>
    <w:rsid w:val="004D6934"/>
    <w:rsid w:val="004D73A6"/>
    <w:rsid w:val="004D744D"/>
    <w:rsid w:val="004D768F"/>
    <w:rsid w:val="004D7A62"/>
    <w:rsid w:val="004E03B9"/>
    <w:rsid w:val="004E0904"/>
    <w:rsid w:val="004E09CA"/>
    <w:rsid w:val="004E0F14"/>
    <w:rsid w:val="004E1AB0"/>
    <w:rsid w:val="004E2CE2"/>
    <w:rsid w:val="004E3665"/>
    <w:rsid w:val="004E4644"/>
    <w:rsid w:val="004E46C5"/>
    <w:rsid w:val="004E7007"/>
    <w:rsid w:val="004F1A7F"/>
    <w:rsid w:val="004F2134"/>
    <w:rsid w:val="004F2290"/>
    <w:rsid w:val="004F3C62"/>
    <w:rsid w:val="004F4201"/>
    <w:rsid w:val="00501521"/>
    <w:rsid w:val="005020AD"/>
    <w:rsid w:val="00502C17"/>
    <w:rsid w:val="005034F0"/>
    <w:rsid w:val="00504851"/>
    <w:rsid w:val="005049F9"/>
    <w:rsid w:val="00504D7F"/>
    <w:rsid w:val="00512355"/>
    <w:rsid w:val="00512BC7"/>
    <w:rsid w:val="00512D8F"/>
    <w:rsid w:val="00513731"/>
    <w:rsid w:val="00514017"/>
    <w:rsid w:val="00514296"/>
    <w:rsid w:val="0051561A"/>
    <w:rsid w:val="00515A52"/>
    <w:rsid w:val="00515E18"/>
    <w:rsid w:val="00517C15"/>
    <w:rsid w:val="00521F70"/>
    <w:rsid w:val="00522904"/>
    <w:rsid w:val="0052380B"/>
    <w:rsid w:val="005252A1"/>
    <w:rsid w:val="0052721E"/>
    <w:rsid w:val="00531268"/>
    <w:rsid w:val="005316D2"/>
    <w:rsid w:val="00532759"/>
    <w:rsid w:val="00536395"/>
    <w:rsid w:val="00536607"/>
    <w:rsid w:val="00536E4B"/>
    <w:rsid w:val="00540C4A"/>
    <w:rsid w:val="0054165B"/>
    <w:rsid w:val="0054349B"/>
    <w:rsid w:val="0054365E"/>
    <w:rsid w:val="00543E69"/>
    <w:rsid w:val="00544C00"/>
    <w:rsid w:val="00550A05"/>
    <w:rsid w:val="00552E19"/>
    <w:rsid w:val="00554E41"/>
    <w:rsid w:val="00561F6A"/>
    <w:rsid w:val="00561FBC"/>
    <w:rsid w:val="0056308C"/>
    <w:rsid w:val="0056555B"/>
    <w:rsid w:val="0056614E"/>
    <w:rsid w:val="005669FE"/>
    <w:rsid w:val="00570C1A"/>
    <w:rsid w:val="00571514"/>
    <w:rsid w:val="005733B7"/>
    <w:rsid w:val="00573521"/>
    <w:rsid w:val="00580D39"/>
    <w:rsid w:val="0058177D"/>
    <w:rsid w:val="005836C7"/>
    <w:rsid w:val="00585FA2"/>
    <w:rsid w:val="005875C0"/>
    <w:rsid w:val="00587660"/>
    <w:rsid w:val="00591C60"/>
    <w:rsid w:val="00592586"/>
    <w:rsid w:val="00592B1F"/>
    <w:rsid w:val="00593769"/>
    <w:rsid w:val="00594393"/>
    <w:rsid w:val="005944B5"/>
    <w:rsid w:val="00597037"/>
    <w:rsid w:val="005A02AE"/>
    <w:rsid w:val="005A047B"/>
    <w:rsid w:val="005A7B9B"/>
    <w:rsid w:val="005B07B9"/>
    <w:rsid w:val="005B160D"/>
    <w:rsid w:val="005B20D8"/>
    <w:rsid w:val="005B3B4B"/>
    <w:rsid w:val="005B3E50"/>
    <w:rsid w:val="005B4147"/>
    <w:rsid w:val="005B4780"/>
    <w:rsid w:val="005B70DD"/>
    <w:rsid w:val="005C133F"/>
    <w:rsid w:val="005C2D69"/>
    <w:rsid w:val="005C41AE"/>
    <w:rsid w:val="005C5A79"/>
    <w:rsid w:val="005C765D"/>
    <w:rsid w:val="005C7A82"/>
    <w:rsid w:val="005D17A2"/>
    <w:rsid w:val="005D2774"/>
    <w:rsid w:val="005D449B"/>
    <w:rsid w:val="005D4667"/>
    <w:rsid w:val="005D550E"/>
    <w:rsid w:val="005E0866"/>
    <w:rsid w:val="005E3313"/>
    <w:rsid w:val="005E46A8"/>
    <w:rsid w:val="005E6045"/>
    <w:rsid w:val="005E7352"/>
    <w:rsid w:val="005F01A0"/>
    <w:rsid w:val="005F0BDD"/>
    <w:rsid w:val="005F1F59"/>
    <w:rsid w:val="005F2A3F"/>
    <w:rsid w:val="005F34AE"/>
    <w:rsid w:val="005F6D9C"/>
    <w:rsid w:val="005F6EC9"/>
    <w:rsid w:val="00603134"/>
    <w:rsid w:val="00604567"/>
    <w:rsid w:val="006056F4"/>
    <w:rsid w:val="006176AB"/>
    <w:rsid w:val="00617B7D"/>
    <w:rsid w:val="00620D67"/>
    <w:rsid w:val="00622991"/>
    <w:rsid w:val="00626391"/>
    <w:rsid w:val="00627070"/>
    <w:rsid w:val="0062716B"/>
    <w:rsid w:val="00630F17"/>
    <w:rsid w:val="00632B8D"/>
    <w:rsid w:val="00632DE9"/>
    <w:rsid w:val="0064491A"/>
    <w:rsid w:val="00647709"/>
    <w:rsid w:val="0065118D"/>
    <w:rsid w:val="00651F5D"/>
    <w:rsid w:val="0065297E"/>
    <w:rsid w:val="0065435E"/>
    <w:rsid w:val="00655780"/>
    <w:rsid w:val="006579B0"/>
    <w:rsid w:val="0066187F"/>
    <w:rsid w:val="00663FAE"/>
    <w:rsid w:val="00664643"/>
    <w:rsid w:val="0066493E"/>
    <w:rsid w:val="00665B23"/>
    <w:rsid w:val="00665DB6"/>
    <w:rsid w:val="00666290"/>
    <w:rsid w:val="00667AC9"/>
    <w:rsid w:val="00673A71"/>
    <w:rsid w:val="006741B1"/>
    <w:rsid w:val="00675624"/>
    <w:rsid w:val="00677882"/>
    <w:rsid w:val="00677916"/>
    <w:rsid w:val="00680CE3"/>
    <w:rsid w:val="00682484"/>
    <w:rsid w:val="00684F95"/>
    <w:rsid w:val="00686155"/>
    <w:rsid w:val="0068624B"/>
    <w:rsid w:val="00686A8F"/>
    <w:rsid w:val="00687313"/>
    <w:rsid w:val="00687E58"/>
    <w:rsid w:val="00690DA9"/>
    <w:rsid w:val="00693DBB"/>
    <w:rsid w:val="006950B7"/>
    <w:rsid w:val="006950CD"/>
    <w:rsid w:val="00696B12"/>
    <w:rsid w:val="006A17B9"/>
    <w:rsid w:val="006A4BAE"/>
    <w:rsid w:val="006A64F5"/>
    <w:rsid w:val="006A75D9"/>
    <w:rsid w:val="006B09E1"/>
    <w:rsid w:val="006B22A8"/>
    <w:rsid w:val="006B27E8"/>
    <w:rsid w:val="006B53B5"/>
    <w:rsid w:val="006B562F"/>
    <w:rsid w:val="006C0BAA"/>
    <w:rsid w:val="006C25CC"/>
    <w:rsid w:val="006C294D"/>
    <w:rsid w:val="006C35BC"/>
    <w:rsid w:val="006C48C2"/>
    <w:rsid w:val="006C7DE4"/>
    <w:rsid w:val="006D0522"/>
    <w:rsid w:val="006D089C"/>
    <w:rsid w:val="006D15F2"/>
    <w:rsid w:val="006D1B4C"/>
    <w:rsid w:val="006D2B16"/>
    <w:rsid w:val="006D451A"/>
    <w:rsid w:val="006D506E"/>
    <w:rsid w:val="006D5877"/>
    <w:rsid w:val="006D73DB"/>
    <w:rsid w:val="006D7DFC"/>
    <w:rsid w:val="006E0CDB"/>
    <w:rsid w:val="006E12F9"/>
    <w:rsid w:val="006E2AA1"/>
    <w:rsid w:val="006E603A"/>
    <w:rsid w:val="006F1099"/>
    <w:rsid w:val="006F147C"/>
    <w:rsid w:val="006F1C7F"/>
    <w:rsid w:val="006F2CF2"/>
    <w:rsid w:val="006F391A"/>
    <w:rsid w:val="006F5BAF"/>
    <w:rsid w:val="00700D6D"/>
    <w:rsid w:val="00702AA0"/>
    <w:rsid w:val="00702BE7"/>
    <w:rsid w:val="00705145"/>
    <w:rsid w:val="00705FBB"/>
    <w:rsid w:val="0070773C"/>
    <w:rsid w:val="00712300"/>
    <w:rsid w:val="00712DD4"/>
    <w:rsid w:val="0071304D"/>
    <w:rsid w:val="007131B2"/>
    <w:rsid w:val="00713671"/>
    <w:rsid w:val="00715EC4"/>
    <w:rsid w:val="007167F8"/>
    <w:rsid w:val="00722289"/>
    <w:rsid w:val="007229B5"/>
    <w:rsid w:val="00725315"/>
    <w:rsid w:val="0072628C"/>
    <w:rsid w:val="00726BC4"/>
    <w:rsid w:val="00731051"/>
    <w:rsid w:val="0073270E"/>
    <w:rsid w:val="0073470E"/>
    <w:rsid w:val="0073479B"/>
    <w:rsid w:val="00736397"/>
    <w:rsid w:val="0074107D"/>
    <w:rsid w:val="00741606"/>
    <w:rsid w:val="00742D76"/>
    <w:rsid w:val="00745298"/>
    <w:rsid w:val="00745791"/>
    <w:rsid w:val="00745A4D"/>
    <w:rsid w:val="00747BE0"/>
    <w:rsid w:val="00750FEB"/>
    <w:rsid w:val="00751313"/>
    <w:rsid w:val="00751356"/>
    <w:rsid w:val="00751A2C"/>
    <w:rsid w:val="00752A06"/>
    <w:rsid w:val="00752ADD"/>
    <w:rsid w:val="00754CEF"/>
    <w:rsid w:val="00754F3B"/>
    <w:rsid w:val="007575CA"/>
    <w:rsid w:val="00760A0F"/>
    <w:rsid w:val="00761E98"/>
    <w:rsid w:val="00763421"/>
    <w:rsid w:val="00763AC1"/>
    <w:rsid w:val="0076542F"/>
    <w:rsid w:val="00767398"/>
    <w:rsid w:val="00770969"/>
    <w:rsid w:val="00770F93"/>
    <w:rsid w:val="0077358A"/>
    <w:rsid w:val="00773948"/>
    <w:rsid w:val="007744D6"/>
    <w:rsid w:val="0077648F"/>
    <w:rsid w:val="0077649C"/>
    <w:rsid w:val="0078150F"/>
    <w:rsid w:val="00783095"/>
    <w:rsid w:val="007833DC"/>
    <w:rsid w:val="0078558C"/>
    <w:rsid w:val="00787515"/>
    <w:rsid w:val="0079052A"/>
    <w:rsid w:val="007935C3"/>
    <w:rsid w:val="0079385B"/>
    <w:rsid w:val="00795902"/>
    <w:rsid w:val="007A0C63"/>
    <w:rsid w:val="007A3562"/>
    <w:rsid w:val="007A3A15"/>
    <w:rsid w:val="007A6256"/>
    <w:rsid w:val="007A672F"/>
    <w:rsid w:val="007A7996"/>
    <w:rsid w:val="007B0DAA"/>
    <w:rsid w:val="007B18F0"/>
    <w:rsid w:val="007B1DC7"/>
    <w:rsid w:val="007B4D8B"/>
    <w:rsid w:val="007B5390"/>
    <w:rsid w:val="007B7122"/>
    <w:rsid w:val="007B796C"/>
    <w:rsid w:val="007C0F43"/>
    <w:rsid w:val="007C1829"/>
    <w:rsid w:val="007C1ACF"/>
    <w:rsid w:val="007C4CC6"/>
    <w:rsid w:val="007C55B8"/>
    <w:rsid w:val="007D03A9"/>
    <w:rsid w:val="007D4015"/>
    <w:rsid w:val="007D44E8"/>
    <w:rsid w:val="007D51B0"/>
    <w:rsid w:val="007D6C01"/>
    <w:rsid w:val="007E248A"/>
    <w:rsid w:val="007E42DB"/>
    <w:rsid w:val="007E6089"/>
    <w:rsid w:val="007F12E0"/>
    <w:rsid w:val="007F31F6"/>
    <w:rsid w:val="007F48EA"/>
    <w:rsid w:val="007F5A97"/>
    <w:rsid w:val="007F5CC1"/>
    <w:rsid w:val="007F61F3"/>
    <w:rsid w:val="007F77A9"/>
    <w:rsid w:val="008016FE"/>
    <w:rsid w:val="0080241E"/>
    <w:rsid w:val="00802E64"/>
    <w:rsid w:val="00804A74"/>
    <w:rsid w:val="0080581C"/>
    <w:rsid w:val="00805ECF"/>
    <w:rsid w:val="00806E85"/>
    <w:rsid w:val="00806F22"/>
    <w:rsid w:val="00810703"/>
    <w:rsid w:val="00810C42"/>
    <w:rsid w:val="00811E4C"/>
    <w:rsid w:val="00811EA1"/>
    <w:rsid w:val="008150B4"/>
    <w:rsid w:val="00816D10"/>
    <w:rsid w:val="0082101F"/>
    <w:rsid w:val="00824B1D"/>
    <w:rsid w:val="00825D24"/>
    <w:rsid w:val="0082634B"/>
    <w:rsid w:val="00826D70"/>
    <w:rsid w:val="00827FD6"/>
    <w:rsid w:val="00830626"/>
    <w:rsid w:val="0083209A"/>
    <w:rsid w:val="00833037"/>
    <w:rsid w:val="00835EFA"/>
    <w:rsid w:val="008360A0"/>
    <w:rsid w:val="00836310"/>
    <w:rsid w:val="00836EA0"/>
    <w:rsid w:val="008375DF"/>
    <w:rsid w:val="00837A70"/>
    <w:rsid w:val="00840BB5"/>
    <w:rsid w:val="00843996"/>
    <w:rsid w:val="00843DAE"/>
    <w:rsid w:val="00844495"/>
    <w:rsid w:val="00846ADD"/>
    <w:rsid w:val="00847A63"/>
    <w:rsid w:val="008511B6"/>
    <w:rsid w:val="008532AE"/>
    <w:rsid w:val="00854770"/>
    <w:rsid w:val="00855AF8"/>
    <w:rsid w:val="00855D7D"/>
    <w:rsid w:val="0085710D"/>
    <w:rsid w:val="00860DE6"/>
    <w:rsid w:val="008632D1"/>
    <w:rsid w:val="008663AC"/>
    <w:rsid w:val="008663DB"/>
    <w:rsid w:val="008701D1"/>
    <w:rsid w:val="008706EC"/>
    <w:rsid w:val="00870900"/>
    <w:rsid w:val="00871B28"/>
    <w:rsid w:val="0087228F"/>
    <w:rsid w:val="00873751"/>
    <w:rsid w:val="00873ACE"/>
    <w:rsid w:val="00877767"/>
    <w:rsid w:val="00880924"/>
    <w:rsid w:val="00880DB4"/>
    <w:rsid w:val="00880ECA"/>
    <w:rsid w:val="00882BE2"/>
    <w:rsid w:val="00884254"/>
    <w:rsid w:val="008843A8"/>
    <w:rsid w:val="00887898"/>
    <w:rsid w:val="0089191D"/>
    <w:rsid w:val="008925A0"/>
    <w:rsid w:val="00893FA6"/>
    <w:rsid w:val="0089431C"/>
    <w:rsid w:val="00895EA8"/>
    <w:rsid w:val="008A040E"/>
    <w:rsid w:val="008A3775"/>
    <w:rsid w:val="008A3D56"/>
    <w:rsid w:val="008A48FA"/>
    <w:rsid w:val="008A5B4B"/>
    <w:rsid w:val="008A6AA5"/>
    <w:rsid w:val="008B31FD"/>
    <w:rsid w:val="008B6F55"/>
    <w:rsid w:val="008C0DB5"/>
    <w:rsid w:val="008C0E4B"/>
    <w:rsid w:val="008C27A1"/>
    <w:rsid w:val="008C31DC"/>
    <w:rsid w:val="008C465D"/>
    <w:rsid w:val="008C499A"/>
    <w:rsid w:val="008C55E2"/>
    <w:rsid w:val="008C56D3"/>
    <w:rsid w:val="008D096D"/>
    <w:rsid w:val="008D20BB"/>
    <w:rsid w:val="008D41FE"/>
    <w:rsid w:val="008D64AA"/>
    <w:rsid w:val="008E093A"/>
    <w:rsid w:val="008E16A9"/>
    <w:rsid w:val="008E1ED5"/>
    <w:rsid w:val="008E2041"/>
    <w:rsid w:val="008E3844"/>
    <w:rsid w:val="008E47E9"/>
    <w:rsid w:val="008E71D3"/>
    <w:rsid w:val="008E7289"/>
    <w:rsid w:val="008F3AD3"/>
    <w:rsid w:val="008F5558"/>
    <w:rsid w:val="008F670D"/>
    <w:rsid w:val="008F7046"/>
    <w:rsid w:val="009006F9"/>
    <w:rsid w:val="00902CA9"/>
    <w:rsid w:val="00903335"/>
    <w:rsid w:val="00903BC6"/>
    <w:rsid w:val="00904345"/>
    <w:rsid w:val="00904899"/>
    <w:rsid w:val="0091121E"/>
    <w:rsid w:val="009133A9"/>
    <w:rsid w:val="00915DD4"/>
    <w:rsid w:val="00917B18"/>
    <w:rsid w:val="0092066F"/>
    <w:rsid w:val="00920CBA"/>
    <w:rsid w:val="0092169F"/>
    <w:rsid w:val="00924A67"/>
    <w:rsid w:val="0092544D"/>
    <w:rsid w:val="00925A8F"/>
    <w:rsid w:val="00926930"/>
    <w:rsid w:val="00926B62"/>
    <w:rsid w:val="00930FA5"/>
    <w:rsid w:val="00932E51"/>
    <w:rsid w:val="00932FD3"/>
    <w:rsid w:val="0093420D"/>
    <w:rsid w:val="0093441F"/>
    <w:rsid w:val="00935B0D"/>
    <w:rsid w:val="00935C01"/>
    <w:rsid w:val="00935E12"/>
    <w:rsid w:val="00935E6D"/>
    <w:rsid w:val="00936203"/>
    <w:rsid w:val="009364CF"/>
    <w:rsid w:val="00942487"/>
    <w:rsid w:val="009439B1"/>
    <w:rsid w:val="009441C7"/>
    <w:rsid w:val="00944C72"/>
    <w:rsid w:val="00945B4F"/>
    <w:rsid w:val="00946304"/>
    <w:rsid w:val="00947A79"/>
    <w:rsid w:val="009506FE"/>
    <w:rsid w:val="00953AA3"/>
    <w:rsid w:val="009544B9"/>
    <w:rsid w:val="00954535"/>
    <w:rsid w:val="009575DD"/>
    <w:rsid w:val="00964296"/>
    <w:rsid w:val="009651A1"/>
    <w:rsid w:val="00966526"/>
    <w:rsid w:val="00966798"/>
    <w:rsid w:val="00970C6B"/>
    <w:rsid w:val="00974264"/>
    <w:rsid w:val="009746AB"/>
    <w:rsid w:val="00974B91"/>
    <w:rsid w:val="0097563A"/>
    <w:rsid w:val="0097743C"/>
    <w:rsid w:val="009774BA"/>
    <w:rsid w:val="00977600"/>
    <w:rsid w:val="00977B70"/>
    <w:rsid w:val="009808F3"/>
    <w:rsid w:val="009827C5"/>
    <w:rsid w:val="0098395A"/>
    <w:rsid w:val="0098663F"/>
    <w:rsid w:val="00990050"/>
    <w:rsid w:val="009914E6"/>
    <w:rsid w:val="0099177F"/>
    <w:rsid w:val="00993118"/>
    <w:rsid w:val="00996F7F"/>
    <w:rsid w:val="00997299"/>
    <w:rsid w:val="009A0465"/>
    <w:rsid w:val="009A1744"/>
    <w:rsid w:val="009A1C1B"/>
    <w:rsid w:val="009A25C2"/>
    <w:rsid w:val="009A33C6"/>
    <w:rsid w:val="009A5B83"/>
    <w:rsid w:val="009B0404"/>
    <w:rsid w:val="009B2499"/>
    <w:rsid w:val="009B3449"/>
    <w:rsid w:val="009B45D0"/>
    <w:rsid w:val="009B59EA"/>
    <w:rsid w:val="009B6937"/>
    <w:rsid w:val="009C1A76"/>
    <w:rsid w:val="009C3B13"/>
    <w:rsid w:val="009C50F3"/>
    <w:rsid w:val="009C5AE2"/>
    <w:rsid w:val="009D0E73"/>
    <w:rsid w:val="009D170D"/>
    <w:rsid w:val="009D2578"/>
    <w:rsid w:val="009D2BA5"/>
    <w:rsid w:val="009D2C7F"/>
    <w:rsid w:val="009D3605"/>
    <w:rsid w:val="009D4074"/>
    <w:rsid w:val="009D44EA"/>
    <w:rsid w:val="009D467F"/>
    <w:rsid w:val="009D4A7C"/>
    <w:rsid w:val="009D4FD3"/>
    <w:rsid w:val="009D55E7"/>
    <w:rsid w:val="009E2639"/>
    <w:rsid w:val="009E34E6"/>
    <w:rsid w:val="009E4FC4"/>
    <w:rsid w:val="009E6182"/>
    <w:rsid w:val="009E6EC1"/>
    <w:rsid w:val="009E7604"/>
    <w:rsid w:val="009E7DBC"/>
    <w:rsid w:val="009F4522"/>
    <w:rsid w:val="009F6AD1"/>
    <w:rsid w:val="009F6F9E"/>
    <w:rsid w:val="009F739A"/>
    <w:rsid w:val="00A02DC4"/>
    <w:rsid w:val="00A04EE7"/>
    <w:rsid w:val="00A05CC9"/>
    <w:rsid w:val="00A1115B"/>
    <w:rsid w:val="00A1252D"/>
    <w:rsid w:val="00A13359"/>
    <w:rsid w:val="00A14F9B"/>
    <w:rsid w:val="00A1724C"/>
    <w:rsid w:val="00A20A93"/>
    <w:rsid w:val="00A214AE"/>
    <w:rsid w:val="00A21C0A"/>
    <w:rsid w:val="00A22F80"/>
    <w:rsid w:val="00A23BC5"/>
    <w:rsid w:val="00A23E40"/>
    <w:rsid w:val="00A25AD0"/>
    <w:rsid w:val="00A27E5A"/>
    <w:rsid w:val="00A34275"/>
    <w:rsid w:val="00A350A3"/>
    <w:rsid w:val="00A35D3F"/>
    <w:rsid w:val="00A41C0A"/>
    <w:rsid w:val="00A465C6"/>
    <w:rsid w:val="00A51EBF"/>
    <w:rsid w:val="00A56B60"/>
    <w:rsid w:val="00A5761E"/>
    <w:rsid w:val="00A6025B"/>
    <w:rsid w:val="00A609F3"/>
    <w:rsid w:val="00A61E7F"/>
    <w:rsid w:val="00A62384"/>
    <w:rsid w:val="00A64818"/>
    <w:rsid w:val="00A65450"/>
    <w:rsid w:val="00A6609A"/>
    <w:rsid w:val="00A667B1"/>
    <w:rsid w:val="00A66C1A"/>
    <w:rsid w:val="00A7032E"/>
    <w:rsid w:val="00A71E95"/>
    <w:rsid w:val="00A7293F"/>
    <w:rsid w:val="00A76296"/>
    <w:rsid w:val="00A80F02"/>
    <w:rsid w:val="00A81E8B"/>
    <w:rsid w:val="00A862A9"/>
    <w:rsid w:val="00A8775A"/>
    <w:rsid w:val="00A91B04"/>
    <w:rsid w:val="00A92DE8"/>
    <w:rsid w:val="00A93180"/>
    <w:rsid w:val="00A9350C"/>
    <w:rsid w:val="00A95638"/>
    <w:rsid w:val="00A97BF7"/>
    <w:rsid w:val="00AA4029"/>
    <w:rsid w:val="00AA72D8"/>
    <w:rsid w:val="00AB0F0A"/>
    <w:rsid w:val="00AB142D"/>
    <w:rsid w:val="00AB362F"/>
    <w:rsid w:val="00AB6E41"/>
    <w:rsid w:val="00AC1EDE"/>
    <w:rsid w:val="00AC2B5F"/>
    <w:rsid w:val="00AC39EB"/>
    <w:rsid w:val="00AC749F"/>
    <w:rsid w:val="00AD2639"/>
    <w:rsid w:val="00AD2DFD"/>
    <w:rsid w:val="00AD3AD3"/>
    <w:rsid w:val="00AD4A3C"/>
    <w:rsid w:val="00AD51CC"/>
    <w:rsid w:val="00AD79C6"/>
    <w:rsid w:val="00AE1F29"/>
    <w:rsid w:val="00AE214B"/>
    <w:rsid w:val="00AE2D87"/>
    <w:rsid w:val="00AE2F9E"/>
    <w:rsid w:val="00AE34C1"/>
    <w:rsid w:val="00AE3E3E"/>
    <w:rsid w:val="00AE5585"/>
    <w:rsid w:val="00AE78D1"/>
    <w:rsid w:val="00AE7CC8"/>
    <w:rsid w:val="00AF0A20"/>
    <w:rsid w:val="00AF165E"/>
    <w:rsid w:val="00AF2C45"/>
    <w:rsid w:val="00AF4DB4"/>
    <w:rsid w:val="00AF64B8"/>
    <w:rsid w:val="00AF65C7"/>
    <w:rsid w:val="00AF6EE7"/>
    <w:rsid w:val="00AF7D92"/>
    <w:rsid w:val="00B01628"/>
    <w:rsid w:val="00B01FA8"/>
    <w:rsid w:val="00B024F0"/>
    <w:rsid w:val="00B047DB"/>
    <w:rsid w:val="00B04B05"/>
    <w:rsid w:val="00B04F85"/>
    <w:rsid w:val="00B06077"/>
    <w:rsid w:val="00B06C12"/>
    <w:rsid w:val="00B116E1"/>
    <w:rsid w:val="00B11EC0"/>
    <w:rsid w:val="00B12367"/>
    <w:rsid w:val="00B15A31"/>
    <w:rsid w:val="00B179AB"/>
    <w:rsid w:val="00B204D2"/>
    <w:rsid w:val="00B210B5"/>
    <w:rsid w:val="00B2345B"/>
    <w:rsid w:val="00B2395C"/>
    <w:rsid w:val="00B247D2"/>
    <w:rsid w:val="00B26D25"/>
    <w:rsid w:val="00B3052E"/>
    <w:rsid w:val="00B3679B"/>
    <w:rsid w:val="00B37C96"/>
    <w:rsid w:val="00B41C4F"/>
    <w:rsid w:val="00B428D8"/>
    <w:rsid w:val="00B44342"/>
    <w:rsid w:val="00B44710"/>
    <w:rsid w:val="00B449F0"/>
    <w:rsid w:val="00B44DA4"/>
    <w:rsid w:val="00B46CBC"/>
    <w:rsid w:val="00B46D36"/>
    <w:rsid w:val="00B47993"/>
    <w:rsid w:val="00B50E8A"/>
    <w:rsid w:val="00B51EEF"/>
    <w:rsid w:val="00B5327B"/>
    <w:rsid w:val="00B5387F"/>
    <w:rsid w:val="00B54625"/>
    <w:rsid w:val="00B5473F"/>
    <w:rsid w:val="00B550FE"/>
    <w:rsid w:val="00B55207"/>
    <w:rsid w:val="00B5743A"/>
    <w:rsid w:val="00B62B29"/>
    <w:rsid w:val="00B645D9"/>
    <w:rsid w:val="00B646AD"/>
    <w:rsid w:val="00B655A9"/>
    <w:rsid w:val="00B65A9D"/>
    <w:rsid w:val="00B66636"/>
    <w:rsid w:val="00B66B86"/>
    <w:rsid w:val="00B674A7"/>
    <w:rsid w:val="00B6764A"/>
    <w:rsid w:val="00B677B3"/>
    <w:rsid w:val="00B709B5"/>
    <w:rsid w:val="00B70DE1"/>
    <w:rsid w:val="00B70FB7"/>
    <w:rsid w:val="00B713D6"/>
    <w:rsid w:val="00B71FAC"/>
    <w:rsid w:val="00B77195"/>
    <w:rsid w:val="00B80868"/>
    <w:rsid w:val="00B80CB5"/>
    <w:rsid w:val="00B81F0D"/>
    <w:rsid w:val="00B83C52"/>
    <w:rsid w:val="00B852DD"/>
    <w:rsid w:val="00B86260"/>
    <w:rsid w:val="00B86E5C"/>
    <w:rsid w:val="00B90EE4"/>
    <w:rsid w:val="00B93FC1"/>
    <w:rsid w:val="00B94AEE"/>
    <w:rsid w:val="00B9611B"/>
    <w:rsid w:val="00B975EC"/>
    <w:rsid w:val="00B97E34"/>
    <w:rsid w:val="00BA254D"/>
    <w:rsid w:val="00BA392B"/>
    <w:rsid w:val="00BA4204"/>
    <w:rsid w:val="00BA56D8"/>
    <w:rsid w:val="00BB01C8"/>
    <w:rsid w:val="00BB04B7"/>
    <w:rsid w:val="00BB113A"/>
    <w:rsid w:val="00BB17C6"/>
    <w:rsid w:val="00BB3321"/>
    <w:rsid w:val="00BB5207"/>
    <w:rsid w:val="00BB59A6"/>
    <w:rsid w:val="00BB758F"/>
    <w:rsid w:val="00BB79DA"/>
    <w:rsid w:val="00BC2CEF"/>
    <w:rsid w:val="00BC3379"/>
    <w:rsid w:val="00BC4A17"/>
    <w:rsid w:val="00BC52AF"/>
    <w:rsid w:val="00BC74FF"/>
    <w:rsid w:val="00BC76DC"/>
    <w:rsid w:val="00BD02D7"/>
    <w:rsid w:val="00BD0963"/>
    <w:rsid w:val="00BD117A"/>
    <w:rsid w:val="00BD1677"/>
    <w:rsid w:val="00BD1D94"/>
    <w:rsid w:val="00BD23C2"/>
    <w:rsid w:val="00BD2B05"/>
    <w:rsid w:val="00BD3B60"/>
    <w:rsid w:val="00BD653D"/>
    <w:rsid w:val="00BD74E6"/>
    <w:rsid w:val="00BE01A4"/>
    <w:rsid w:val="00BE08D1"/>
    <w:rsid w:val="00BE1231"/>
    <w:rsid w:val="00BE1704"/>
    <w:rsid w:val="00BE2BDE"/>
    <w:rsid w:val="00BE35B0"/>
    <w:rsid w:val="00BE7615"/>
    <w:rsid w:val="00BF10C3"/>
    <w:rsid w:val="00BF46E5"/>
    <w:rsid w:val="00BF4CCB"/>
    <w:rsid w:val="00BF52D1"/>
    <w:rsid w:val="00BF561E"/>
    <w:rsid w:val="00C02214"/>
    <w:rsid w:val="00C02EC5"/>
    <w:rsid w:val="00C05618"/>
    <w:rsid w:val="00C07581"/>
    <w:rsid w:val="00C07AD5"/>
    <w:rsid w:val="00C106E2"/>
    <w:rsid w:val="00C107CC"/>
    <w:rsid w:val="00C121A1"/>
    <w:rsid w:val="00C13495"/>
    <w:rsid w:val="00C13C6A"/>
    <w:rsid w:val="00C14D06"/>
    <w:rsid w:val="00C1656F"/>
    <w:rsid w:val="00C21E62"/>
    <w:rsid w:val="00C22A2E"/>
    <w:rsid w:val="00C2652B"/>
    <w:rsid w:val="00C2701D"/>
    <w:rsid w:val="00C27A00"/>
    <w:rsid w:val="00C31A1A"/>
    <w:rsid w:val="00C35DA3"/>
    <w:rsid w:val="00C36450"/>
    <w:rsid w:val="00C414FF"/>
    <w:rsid w:val="00C41F56"/>
    <w:rsid w:val="00C42708"/>
    <w:rsid w:val="00C43476"/>
    <w:rsid w:val="00C436EE"/>
    <w:rsid w:val="00C45A66"/>
    <w:rsid w:val="00C47ADD"/>
    <w:rsid w:val="00C50D1C"/>
    <w:rsid w:val="00C515F6"/>
    <w:rsid w:val="00C51F34"/>
    <w:rsid w:val="00C5500E"/>
    <w:rsid w:val="00C55DF6"/>
    <w:rsid w:val="00C56AF6"/>
    <w:rsid w:val="00C63322"/>
    <w:rsid w:val="00C64663"/>
    <w:rsid w:val="00C7025D"/>
    <w:rsid w:val="00C70A48"/>
    <w:rsid w:val="00C713F0"/>
    <w:rsid w:val="00C734B9"/>
    <w:rsid w:val="00C73AD9"/>
    <w:rsid w:val="00C74741"/>
    <w:rsid w:val="00C758D3"/>
    <w:rsid w:val="00C775C5"/>
    <w:rsid w:val="00C77DAB"/>
    <w:rsid w:val="00C829F8"/>
    <w:rsid w:val="00C855D4"/>
    <w:rsid w:val="00C86A7E"/>
    <w:rsid w:val="00C909C9"/>
    <w:rsid w:val="00C9336B"/>
    <w:rsid w:val="00C9439E"/>
    <w:rsid w:val="00C94C15"/>
    <w:rsid w:val="00C96C77"/>
    <w:rsid w:val="00C97642"/>
    <w:rsid w:val="00CA2DDE"/>
    <w:rsid w:val="00CA39A9"/>
    <w:rsid w:val="00CA44C8"/>
    <w:rsid w:val="00CA5E03"/>
    <w:rsid w:val="00CA5FEE"/>
    <w:rsid w:val="00CA66AB"/>
    <w:rsid w:val="00CB1C2A"/>
    <w:rsid w:val="00CB1E21"/>
    <w:rsid w:val="00CB352D"/>
    <w:rsid w:val="00CB5673"/>
    <w:rsid w:val="00CC33D8"/>
    <w:rsid w:val="00CD1781"/>
    <w:rsid w:val="00CD1BF3"/>
    <w:rsid w:val="00CD32FB"/>
    <w:rsid w:val="00CD3708"/>
    <w:rsid w:val="00CD38EF"/>
    <w:rsid w:val="00CD4715"/>
    <w:rsid w:val="00CD66DA"/>
    <w:rsid w:val="00CE09F3"/>
    <w:rsid w:val="00CE4051"/>
    <w:rsid w:val="00CE4FC6"/>
    <w:rsid w:val="00CE65E1"/>
    <w:rsid w:val="00CE7D99"/>
    <w:rsid w:val="00CF06F7"/>
    <w:rsid w:val="00CF4E98"/>
    <w:rsid w:val="00CF5D11"/>
    <w:rsid w:val="00CF636B"/>
    <w:rsid w:val="00CF72CD"/>
    <w:rsid w:val="00D00A21"/>
    <w:rsid w:val="00D01C5D"/>
    <w:rsid w:val="00D01E02"/>
    <w:rsid w:val="00D02D64"/>
    <w:rsid w:val="00D02FD5"/>
    <w:rsid w:val="00D041B0"/>
    <w:rsid w:val="00D046BC"/>
    <w:rsid w:val="00D047A6"/>
    <w:rsid w:val="00D06845"/>
    <w:rsid w:val="00D1133B"/>
    <w:rsid w:val="00D116E8"/>
    <w:rsid w:val="00D122E4"/>
    <w:rsid w:val="00D12AD5"/>
    <w:rsid w:val="00D2094D"/>
    <w:rsid w:val="00D21D05"/>
    <w:rsid w:val="00D228CB"/>
    <w:rsid w:val="00D242F5"/>
    <w:rsid w:val="00D245FA"/>
    <w:rsid w:val="00D2469C"/>
    <w:rsid w:val="00D251EC"/>
    <w:rsid w:val="00D26012"/>
    <w:rsid w:val="00D30BCC"/>
    <w:rsid w:val="00D362BF"/>
    <w:rsid w:val="00D40FF6"/>
    <w:rsid w:val="00D415E8"/>
    <w:rsid w:val="00D43987"/>
    <w:rsid w:val="00D46404"/>
    <w:rsid w:val="00D46B67"/>
    <w:rsid w:val="00D50A72"/>
    <w:rsid w:val="00D51FCD"/>
    <w:rsid w:val="00D56801"/>
    <w:rsid w:val="00D56BFE"/>
    <w:rsid w:val="00D63149"/>
    <w:rsid w:val="00D66754"/>
    <w:rsid w:val="00D66B7B"/>
    <w:rsid w:val="00D6786F"/>
    <w:rsid w:val="00D70F6E"/>
    <w:rsid w:val="00D70FF2"/>
    <w:rsid w:val="00D71164"/>
    <w:rsid w:val="00D7175F"/>
    <w:rsid w:val="00D74072"/>
    <w:rsid w:val="00D74972"/>
    <w:rsid w:val="00D75522"/>
    <w:rsid w:val="00D75F3E"/>
    <w:rsid w:val="00D779B5"/>
    <w:rsid w:val="00D83969"/>
    <w:rsid w:val="00D864A6"/>
    <w:rsid w:val="00D876C2"/>
    <w:rsid w:val="00D87B9D"/>
    <w:rsid w:val="00D90FDF"/>
    <w:rsid w:val="00D91F37"/>
    <w:rsid w:val="00D93F94"/>
    <w:rsid w:val="00D95D1B"/>
    <w:rsid w:val="00DA0FAB"/>
    <w:rsid w:val="00DA30FF"/>
    <w:rsid w:val="00DA52B7"/>
    <w:rsid w:val="00DA52D2"/>
    <w:rsid w:val="00DA57BA"/>
    <w:rsid w:val="00DA5D4B"/>
    <w:rsid w:val="00DA6EE1"/>
    <w:rsid w:val="00DB1E9D"/>
    <w:rsid w:val="00DB307C"/>
    <w:rsid w:val="00DB548D"/>
    <w:rsid w:val="00DB650B"/>
    <w:rsid w:val="00DB7A3C"/>
    <w:rsid w:val="00DC2326"/>
    <w:rsid w:val="00DC24A7"/>
    <w:rsid w:val="00DC3DA6"/>
    <w:rsid w:val="00DC4B0D"/>
    <w:rsid w:val="00DC4BA1"/>
    <w:rsid w:val="00DC4CDA"/>
    <w:rsid w:val="00DC4E28"/>
    <w:rsid w:val="00DD19E9"/>
    <w:rsid w:val="00DD5C72"/>
    <w:rsid w:val="00DE10BC"/>
    <w:rsid w:val="00DE1572"/>
    <w:rsid w:val="00DE2CEF"/>
    <w:rsid w:val="00DE389F"/>
    <w:rsid w:val="00DE3C3F"/>
    <w:rsid w:val="00DE3D53"/>
    <w:rsid w:val="00DE528F"/>
    <w:rsid w:val="00DE75D0"/>
    <w:rsid w:val="00DF15AF"/>
    <w:rsid w:val="00DF2252"/>
    <w:rsid w:val="00DF3807"/>
    <w:rsid w:val="00DF3ECC"/>
    <w:rsid w:val="00DF5B13"/>
    <w:rsid w:val="00DF693B"/>
    <w:rsid w:val="00DF69F8"/>
    <w:rsid w:val="00DF730C"/>
    <w:rsid w:val="00DF7E76"/>
    <w:rsid w:val="00E01838"/>
    <w:rsid w:val="00E01861"/>
    <w:rsid w:val="00E01D4B"/>
    <w:rsid w:val="00E027E8"/>
    <w:rsid w:val="00E02A45"/>
    <w:rsid w:val="00E02C70"/>
    <w:rsid w:val="00E03210"/>
    <w:rsid w:val="00E044F4"/>
    <w:rsid w:val="00E10C66"/>
    <w:rsid w:val="00E113D3"/>
    <w:rsid w:val="00E1465A"/>
    <w:rsid w:val="00E15B97"/>
    <w:rsid w:val="00E1607E"/>
    <w:rsid w:val="00E1611A"/>
    <w:rsid w:val="00E217B4"/>
    <w:rsid w:val="00E22934"/>
    <w:rsid w:val="00E23568"/>
    <w:rsid w:val="00E24562"/>
    <w:rsid w:val="00E2500E"/>
    <w:rsid w:val="00E25073"/>
    <w:rsid w:val="00E254C0"/>
    <w:rsid w:val="00E265EB"/>
    <w:rsid w:val="00E31E51"/>
    <w:rsid w:val="00E32719"/>
    <w:rsid w:val="00E34AC3"/>
    <w:rsid w:val="00E35156"/>
    <w:rsid w:val="00E3525F"/>
    <w:rsid w:val="00E357F0"/>
    <w:rsid w:val="00E36B8B"/>
    <w:rsid w:val="00E36F24"/>
    <w:rsid w:val="00E4000C"/>
    <w:rsid w:val="00E41108"/>
    <w:rsid w:val="00E4177E"/>
    <w:rsid w:val="00E41A12"/>
    <w:rsid w:val="00E4257F"/>
    <w:rsid w:val="00E43125"/>
    <w:rsid w:val="00E511C3"/>
    <w:rsid w:val="00E55014"/>
    <w:rsid w:val="00E572DD"/>
    <w:rsid w:val="00E6053E"/>
    <w:rsid w:val="00E60CD4"/>
    <w:rsid w:val="00E61CEB"/>
    <w:rsid w:val="00E636FC"/>
    <w:rsid w:val="00E63E57"/>
    <w:rsid w:val="00E65385"/>
    <w:rsid w:val="00E66EC0"/>
    <w:rsid w:val="00E676B3"/>
    <w:rsid w:val="00E7111F"/>
    <w:rsid w:val="00E732DD"/>
    <w:rsid w:val="00E7390B"/>
    <w:rsid w:val="00E75267"/>
    <w:rsid w:val="00E76937"/>
    <w:rsid w:val="00E77344"/>
    <w:rsid w:val="00E827B2"/>
    <w:rsid w:val="00E842A4"/>
    <w:rsid w:val="00E84312"/>
    <w:rsid w:val="00E84533"/>
    <w:rsid w:val="00E85F54"/>
    <w:rsid w:val="00E862FF"/>
    <w:rsid w:val="00E87560"/>
    <w:rsid w:val="00E87566"/>
    <w:rsid w:val="00E87BE8"/>
    <w:rsid w:val="00E90225"/>
    <w:rsid w:val="00E954DB"/>
    <w:rsid w:val="00EA0C2B"/>
    <w:rsid w:val="00EA121E"/>
    <w:rsid w:val="00EA24C9"/>
    <w:rsid w:val="00EA3F78"/>
    <w:rsid w:val="00EA4592"/>
    <w:rsid w:val="00EA5A7A"/>
    <w:rsid w:val="00EA74BE"/>
    <w:rsid w:val="00EA78CC"/>
    <w:rsid w:val="00EA7C3D"/>
    <w:rsid w:val="00EB239D"/>
    <w:rsid w:val="00EB2FCC"/>
    <w:rsid w:val="00EB3694"/>
    <w:rsid w:val="00EB3914"/>
    <w:rsid w:val="00EB46A3"/>
    <w:rsid w:val="00EB4CB9"/>
    <w:rsid w:val="00EB575F"/>
    <w:rsid w:val="00EB639B"/>
    <w:rsid w:val="00EB6952"/>
    <w:rsid w:val="00EB718A"/>
    <w:rsid w:val="00EB7A11"/>
    <w:rsid w:val="00EC14B1"/>
    <w:rsid w:val="00EC2A47"/>
    <w:rsid w:val="00EC4F60"/>
    <w:rsid w:val="00EC6597"/>
    <w:rsid w:val="00EC770C"/>
    <w:rsid w:val="00ED0EF0"/>
    <w:rsid w:val="00ED1D67"/>
    <w:rsid w:val="00ED355A"/>
    <w:rsid w:val="00ED3780"/>
    <w:rsid w:val="00ED4AA5"/>
    <w:rsid w:val="00ED78BD"/>
    <w:rsid w:val="00EE016E"/>
    <w:rsid w:val="00EE268D"/>
    <w:rsid w:val="00EE2A29"/>
    <w:rsid w:val="00EE36B8"/>
    <w:rsid w:val="00EE36F9"/>
    <w:rsid w:val="00EE3A52"/>
    <w:rsid w:val="00EE3BAD"/>
    <w:rsid w:val="00EE74D2"/>
    <w:rsid w:val="00EE7879"/>
    <w:rsid w:val="00EF0F3D"/>
    <w:rsid w:val="00EF142F"/>
    <w:rsid w:val="00EF1857"/>
    <w:rsid w:val="00EF2D4E"/>
    <w:rsid w:val="00EF2EC0"/>
    <w:rsid w:val="00EF5198"/>
    <w:rsid w:val="00F01C80"/>
    <w:rsid w:val="00F03652"/>
    <w:rsid w:val="00F03AB4"/>
    <w:rsid w:val="00F04FF0"/>
    <w:rsid w:val="00F073C4"/>
    <w:rsid w:val="00F0797F"/>
    <w:rsid w:val="00F11182"/>
    <w:rsid w:val="00F1263C"/>
    <w:rsid w:val="00F14368"/>
    <w:rsid w:val="00F1562F"/>
    <w:rsid w:val="00F157A1"/>
    <w:rsid w:val="00F16D6B"/>
    <w:rsid w:val="00F17208"/>
    <w:rsid w:val="00F20696"/>
    <w:rsid w:val="00F21908"/>
    <w:rsid w:val="00F245E1"/>
    <w:rsid w:val="00F26BD7"/>
    <w:rsid w:val="00F27CB8"/>
    <w:rsid w:val="00F27CBE"/>
    <w:rsid w:val="00F30E07"/>
    <w:rsid w:val="00F3315B"/>
    <w:rsid w:val="00F34387"/>
    <w:rsid w:val="00F36437"/>
    <w:rsid w:val="00F4019B"/>
    <w:rsid w:val="00F41C38"/>
    <w:rsid w:val="00F43F74"/>
    <w:rsid w:val="00F45CE6"/>
    <w:rsid w:val="00F46159"/>
    <w:rsid w:val="00F463B5"/>
    <w:rsid w:val="00F46F86"/>
    <w:rsid w:val="00F47A3C"/>
    <w:rsid w:val="00F47EB4"/>
    <w:rsid w:val="00F52888"/>
    <w:rsid w:val="00F528BB"/>
    <w:rsid w:val="00F5632D"/>
    <w:rsid w:val="00F61D81"/>
    <w:rsid w:val="00F67599"/>
    <w:rsid w:val="00F7009E"/>
    <w:rsid w:val="00F718C7"/>
    <w:rsid w:val="00F73C21"/>
    <w:rsid w:val="00F7572A"/>
    <w:rsid w:val="00F76CCE"/>
    <w:rsid w:val="00F76F5D"/>
    <w:rsid w:val="00F7768D"/>
    <w:rsid w:val="00F8070D"/>
    <w:rsid w:val="00F832A0"/>
    <w:rsid w:val="00F84825"/>
    <w:rsid w:val="00F87D67"/>
    <w:rsid w:val="00F935F1"/>
    <w:rsid w:val="00F9437A"/>
    <w:rsid w:val="00F95FF7"/>
    <w:rsid w:val="00FA02C7"/>
    <w:rsid w:val="00FA03CF"/>
    <w:rsid w:val="00FA111C"/>
    <w:rsid w:val="00FA27A0"/>
    <w:rsid w:val="00FA2E47"/>
    <w:rsid w:val="00FA41DC"/>
    <w:rsid w:val="00FA4519"/>
    <w:rsid w:val="00FA4F1B"/>
    <w:rsid w:val="00FA5AC8"/>
    <w:rsid w:val="00FB0936"/>
    <w:rsid w:val="00FB2FDD"/>
    <w:rsid w:val="00FB4445"/>
    <w:rsid w:val="00FB5390"/>
    <w:rsid w:val="00FB6E12"/>
    <w:rsid w:val="00FC1FD3"/>
    <w:rsid w:val="00FC326C"/>
    <w:rsid w:val="00FC344B"/>
    <w:rsid w:val="00FC54EB"/>
    <w:rsid w:val="00FC5854"/>
    <w:rsid w:val="00FD08D7"/>
    <w:rsid w:val="00FD0D5A"/>
    <w:rsid w:val="00FD1370"/>
    <w:rsid w:val="00FD2ECE"/>
    <w:rsid w:val="00FD3FA1"/>
    <w:rsid w:val="00FD42D5"/>
    <w:rsid w:val="00FD42E4"/>
    <w:rsid w:val="00FD4C95"/>
    <w:rsid w:val="00FD5079"/>
    <w:rsid w:val="00FD6909"/>
    <w:rsid w:val="00FD6D40"/>
    <w:rsid w:val="00FD7879"/>
    <w:rsid w:val="00FD7A61"/>
    <w:rsid w:val="00FE00D2"/>
    <w:rsid w:val="00FE0F35"/>
    <w:rsid w:val="00FE22E0"/>
    <w:rsid w:val="00FE2ACD"/>
    <w:rsid w:val="00FE5158"/>
    <w:rsid w:val="00FE5A63"/>
    <w:rsid w:val="00FE635B"/>
    <w:rsid w:val="00FE6402"/>
    <w:rsid w:val="00FE65FB"/>
    <w:rsid w:val="00FF25A5"/>
    <w:rsid w:val="00FF3673"/>
    <w:rsid w:val="00FF42F1"/>
    <w:rsid w:val="00FF48A2"/>
    <w:rsid w:val="00FF61C1"/>
    <w:rsid w:val="067B179F"/>
    <w:rsid w:val="0FEC2C89"/>
    <w:rsid w:val="3BCB2C37"/>
    <w:rsid w:val="53C27810"/>
    <w:rsid w:val="736A5EF9"/>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fillcolor="white">
      <v:fill color="white"/>
    </o:shapedefaults>
    <o:shapelayout v:ext="edit">
      <o:idmap v:ext="edit" data="1"/>
    </o:shapelayout>
  </w:shapeDefaults>
  <w:decimalSymbol w:val="."/>
  <w:listSeparator w:val=","/>
  <w14:docId w14:val="2ACDD52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lsdException w:name="toc 4" w:uiPriority="39" w:unhideWhenUsed="1" w:qFormat="1"/>
    <w:lsdException w:name="toc 5" w:uiPriority="39" w:unhideWhenUsed="1"/>
    <w:lsdException w:name="toc 6" w:uiPriority="39" w:unhideWhenUsed="1" w:qFormat="1"/>
    <w:lsdException w:name="toc 7" w:uiPriority="39" w:unhideWhenUsed="1"/>
    <w:lsdException w:name="toc 8" w:uiPriority="39" w:unhideWhenUsed="1"/>
    <w:lsdException w:name="toc 9" w:uiPriority="39" w:unhideWhenUsed="1" w:qFormat="1"/>
    <w:lsdException w:name="Normal Indent" w:semiHidden="1" w:unhideWhenUsed="1"/>
    <w:lsdException w:name="footnote text" w:unhideWhenUsed="1" w:qFormat="1"/>
    <w:lsdException w:name="annotation text" w:uiPriority="0" w:unhideWhenUsed="1"/>
    <w:lsdException w:name="header" w:unhideWhenUsed="1" w:qFormat="1"/>
    <w:lsdException w:name="footer" w:unhideWhenUsed="1" w:qFormat="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1">
    <w:name w:val="Normal"/>
    <w:qFormat/>
    <w:pPr>
      <w:widowControl w:val="0"/>
      <w:ind w:firstLineChars="200" w:firstLine="200"/>
      <w:jc w:val="both"/>
    </w:pPr>
    <w:rPr>
      <w:rFonts w:eastAsia="微软雅黑"/>
      <w:kern w:val="2"/>
      <w:sz w:val="24"/>
      <w:szCs w:val="24"/>
    </w:rPr>
  </w:style>
  <w:style w:type="paragraph" w:styleId="1">
    <w:name w:val="heading 1"/>
    <w:basedOn w:val="a1"/>
    <w:next w:val="a1"/>
    <w:link w:val="10"/>
    <w:uiPriority w:val="9"/>
    <w:qFormat/>
    <w:pPr>
      <w:keepNext/>
      <w:keepLines/>
      <w:numPr>
        <w:numId w:val="1"/>
      </w:numPr>
      <w:spacing w:before="340" w:line="480" w:lineRule="auto"/>
      <w:ind w:firstLineChars="0"/>
      <w:outlineLvl w:val="0"/>
    </w:pPr>
    <w:rPr>
      <w:b/>
      <w:bCs/>
      <w:kern w:val="44"/>
      <w:sz w:val="44"/>
      <w:szCs w:val="44"/>
    </w:rPr>
  </w:style>
  <w:style w:type="paragraph" w:styleId="2">
    <w:name w:val="heading 2"/>
    <w:basedOn w:val="a1"/>
    <w:next w:val="a1"/>
    <w:link w:val="20"/>
    <w:uiPriority w:val="9"/>
    <w:unhideWhenUsed/>
    <w:qFormat/>
    <w:pPr>
      <w:keepNext/>
      <w:keepLines/>
      <w:numPr>
        <w:ilvl w:val="1"/>
        <w:numId w:val="1"/>
      </w:numPr>
      <w:spacing w:before="260" w:after="260" w:line="415" w:lineRule="auto"/>
      <w:ind w:firstLineChars="0"/>
      <w:outlineLvl w:val="1"/>
    </w:pPr>
    <w:rPr>
      <w:rFonts w:asciiTheme="majorHAnsi" w:hAnsiTheme="majorHAnsi" w:cstheme="majorBidi"/>
      <w:b/>
      <w:bCs/>
      <w:sz w:val="32"/>
      <w:szCs w:val="32"/>
    </w:rPr>
  </w:style>
  <w:style w:type="paragraph" w:styleId="3">
    <w:name w:val="heading 3"/>
    <w:basedOn w:val="a1"/>
    <w:next w:val="a1"/>
    <w:link w:val="30"/>
    <w:uiPriority w:val="9"/>
    <w:unhideWhenUsed/>
    <w:qFormat/>
    <w:pPr>
      <w:keepNext/>
      <w:keepLines/>
      <w:numPr>
        <w:ilvl w:val="2"/>
        <w:numId w:val="1"/>
      </w:numPr>
      <w:spacing w:before="260" w:after="260" w:line="415" w:lineRule="auto"/>
      <w:ind w:left="284" w:firstLineChars="0" w:firstLine="0"/>
      <w:outlineLvl w:val="2"/>
    </w:pPr>
    <w:rPr>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annotation subject"/>
    <w:basedOn w:val="a6"/>
    <w:next w:val="a6"/>
    <w:link w:val="a7"/>
    <w:uiPriority w:val="99"/>
    <w:semiHidden/>
    <w:unhideWhenUsed/>
    <w:rPr>
      <w:b/>
      <w:bCs/>
    </w:rPr>
  </w:style>
  <w:style w:type="paragraph" w:styleId="a6">
    <w:name w:val="annotation text"/>
    <w:basedOn w:val="a1"/>
    <w:link w:val="11"/>
    <w:unhideWhenUsed/>
    <w:pPr>
      <w:jc w:val="left"/>
    </w:pPr>
  </w:style>
  <w:style w:type="paragraph" w:styleId="7">
    <w:name w:val="toc 7"/>
    <w:basedOn w:val="a1"/>
    <w:next w:val="a1"/>
    <w:uiPriority w:val="39"/>
    <w:unhideWhenUsed/>
    <w:pPr>
      <w:pBdr>
        <w:between w:val="double" w:sz="6" w:space="0" w:color="auto"/>
      </w:pBdr>
      <w:ind w:left="1200"/>
      <w:jc w:val="left"/>
    </w:pPr>
    <w:rPr>
      <w:sz w:val="20"/>
      <w:szCs w:val="20"/>
    </w:rPr>
  </w:style>
  <w:style w:type="paragraph" w:styleId="a8">
    <w:name w:val="caption"/>
    <w:basedOn w:val="a1"/>
    <w:next w:val="a1"/>
    <w:unhideWhenUsed/>
    <w:qFormat/>
    <w:pPr>
      <w:ind w:firstLineChars="0" w:firstLine="0"/>
      <w:jc w:val="center"/>
    </w:pPr>
    <w:rPr>
      <w:rFonts w:asciiTheme="majorHAnsi" w:eastAsia="宋体" w:hAnsiTheme="majorHAnsi" w:cstheme="majorBidi"/>
      <w:sz w:val="20"/>
      <w:szCs w:val="20"/>
    </w:rPr>
  </w:style>
  <w:style w:type="paragraph" w:styleId="a9">
    <w:name w:val="Document Map"/>
    <w:basedOn w:val="a1"/>
    <w:link w:val="aa"/>
    <w:uiPriority w:val="99"/>
    <w:semiHidden/>
    <w:unhideWhenUsed/>
    <w:rPr>
      <w:rFonts w:ascii="Heiti SC Light" w:eastAsia="Heiti SC Light"/>
    </w:rPr>
  </w:style>
  <w:style w:type="paragraph" w:styleId="5">
    <w:name w:val="toc 5"/>
    <w:basedOn w:val="a1"/>
    <w:next w:val="a1"/>
    <w:uiPriority w:val="39"/>
    <w:unhideWhenUsed/>
    <w:pPr>
      <w:pBdr>
        <w:between w:val="double" w:sz="6" w:space="0" w:color="auto"/>
      </w:pBdr>
      <w:ind w:left="720"/>
      <w:jc w:val="left"/>
    </w:pPr>
    <w:rPr>
      <w:sz w:val="20"/>
      <w:szCs w:val="20"/>
    </w:rPr>
  </w:style>
  <w:style w:type="paragraph" w:styleId="31">
    <w:name w:val="toc 3"/>
    <w:basedOn w:val="a1"/>
    <w:next w:val="a1"/>
    <w:uiPriority w:val="39"/>
    <w:unhideWhenUsed/>
    <w:pPr>
      <w:ind w:left="240"/>
      <w:jc w:val="left"/>
    </w:pPr>
    <w:rPr>
      <w:i/>
      <w:iCs/>
      <w:sz w:val="22"/>
      <w:szCs w:val="22"/>
    </w:rPr>
  </w:style>
  <w:style w:type="paragraph" w:styleId="8">
    <w:name w:val="toc 8"/>
    <w:basedOn w:val="a1"/>
    <w:next w:val="a1"/>
    <w:uiPriority w:val="39"/>
    <w:unhideWhenUsed/>
    <w:pPr>
      <w:pBdr>
        <w:between w:val="double" w:sz="6" w:space="0" w:color="auto"/>
      </w:pBdr>
      <w:ind w:left="1440"/>
      <w:jc w:val="left"/>
    </w:pPr>
    <w:rPr>
      <w:sz w:val="20"/>
      <w:szCs w:val="20"/>
    </w:rPr>
  </w:style>
  <w:style w:type="paragraph" w:styleId="ab">
    <w:name w:val="Balloon Text"/>
    <w:basedOn w:val="a1"/>
    <w:link w:val="ac"/>
    <w:uiPriority w:val="99"/>
    <w:semiHidden/>
    <w:unhideWhenUsed/>
    <w:qFormat/>
    <w:rPr>
      <w:rFonts w:ascii="Heiti SC Light" w:eastAsia="Heiti SC Light"/>
      <w:sz w:val="18"/>
      <w:szCs w:val="18"/>
    </w:rPr>
  </w:style>
  <w:style w:type="paragraph" w:styleId="ad">
    <w:name w:val="footer"/>
    <w:basedOn w:val="a1"/>
    <w:link w:val="ae"/>
    <w:uiPriority w:val="99"/>
    <w:unhideWhenUsed/>
    <w:qFormat/>
    <w:pPr>
      <w:tabs>
        <w:tab w:val="center" w:pos="4153"/>
        <w:tab w:val="right" w:pos="8306"/>
      </w:tabs>
      <w:snapToGrid w:val="0"/>
      <w:jc w:val="left"/>
    </w:pPr>
    <w:rPr>
      <w:sz w:val="18"/>
      <w:szCs w:val="18"/>
    </w:rPr>
  </w:style>
  <w:style w:type="paragraph" w:styleId="af">
    <w:name w:val="header"/>
    <w:basedOn w:val="a1"/>
    <w:link w:val="af0"/>
    <w:uiPriority w:val="99"/>
    <w:unhideWhenUsed/>
    <w:qFormat/>
    <w:pPr>
      <w:pBdr>
        <w:bottom w:val="single" w:sz="6" w:space="1" w:color="auto"/>
      </w:pBdr>
      <w:tabs>
        <w:tab w:val="center" w:pos="4153"/>
        <w:tab w:val="right" w:pos="8306"/>
      </w:tabs>
      <w:snapToGrid w:val="0"/>
      <w:jc w:val="center"/>
    </w:pPr>
    <w:rPr>
      <w:sz w:val="18"/>
      <w:szCs w:val="18"/>
    </w:rPr>
  </w:style>
  <w:style w:type="paragraph" w:styleId="12">
    <w:name w:val="toc 1"/>
    <w:basedOn w:val="a1"/>
    <w:next w:val="a1"/>
    <w:uiPriority w:val="39"/>
    <w:unhideWhenUsed/>
    <w:qFormat/>
    <w:pPr>
      <w:tabs>
        <w:tab w:val="left" w:pos="960"/>
        <w:tab w:val="right" w:leader="dot" w:pos="8290"/>
      </w:tabs>
      <w:spacing w:before="120"/>
      <w:ind w:firstLine="480"/>
      <w:jc w:val="left"/>
    </w:pPr>
    <w:rPr>
      <w:rFonts w:asciiTheme="majorHAnsi" w:hAnsiTheme="majorHAnsi"/>
      <w:b/>
      <w:bCs/>
      <w:color w:val="548DD4"/>
    </w:rPr>
  </w:style>
  <w:style w:type="paragraph" w:styleId="4">
    <w:name w:val="toc 4"/>
    <w:basedOn w:val="a1"/>
    <w:next w:val="a1"/>
    <w:uiPriority w:val="39"/>
    <w:unhideWhenUsed/>
    <w:qFormat/>
    <w:pPr>
      <w:pBdr>
        <w:between w:val="double" w:sz="6" w:space="0" w:color="auto"/>
      </w:pBdr>
      <w:ind w:left="480"/>
      <w:jc w:val="left"/>
    </w:pPr>
    <w:rPr>
      <w:sz w:val="20"/>
      <w:szCs w:val="20"/>
    </w:rPr>
  </w:style>
  <w:style w:type="paragraph" w:styleId="af1">
    <w:name w:val="footnote text"/>
    <w:basedOn w:val="a1"/>
    <w:link w:val="af2"/>
    <w:uiPriority w:val="99"/>
    <w:unhideWhenUsed/>
    <w:qFormat/>
    <w:pPr>
      <w:snapToGrid w:val="0"/>
      <w:jc w:val="left"/>
    </w:pPr>
    <w:rPr>
      <w:sz w:val="18"/>
      <w:szCs w:val="18"/>
    </w:rPr>
  </w:style>
  <w:style w:type="paragraph" w:styleId="6">
    <w:name w:val="toc 6"/>
    <w:basedOn w:val="a1"/>
    <w:next w:val="a1"/>
    <w:uiPriority w:val="39"/>
    <w:unhideWhenUsed/>
    <w:qFormat/>
    <w:pPr>
      <w:pBdr>
        <w:between w:val="double" w:sz="6" w:space="0" w:color="auto"/>
      </w:pBdr>
      <w:ind w:left="960"/>
      <w:jc w:val="left"/>
    </w:pPr>
    <w:rPr>
      <w:sz w:val="20"/>
      <w:szCs w:val="20"/>
    </w:rPr>
  </w:style>
  <w:style w:type="paragraph" w:styleId="21">
    <w:name w:val="toc 2"/>
    <w:basedOn w:val="a1"/>
    <w:next w:val="a1"/>
    <w:uiPriority w:val="39"/>
    <w:unhideWhenUsed/>
    <w:qFormat/>
    <w:pPr>
      <w:jc w:val="left"/>
    </w:pPr>
    <w:rPr>
      <w:sz w:val="22"/>
      <w:szCs w:val="22"/>
    </w:rPr>
  </w:style>
  <w:style w:type="paragraph" w:styleId="9">
    <w:name w:val="toc 9"/>
    <w:basedOn w:val="a1"/>
    <w:next w:val="a1"/>
    <w:uiPriority w:val="39"/>
    <w:unhideWhenUsed/>
    <w:qFormat/>
    <w:pPr>
      <w:pBdr>
        <w:between w:val="double" w:sz="6" w:space="0" w:color="auto"/>
      </w:pBdr>
      <w:ind w:left="1680"/>
      <w:jc w:val="left"/>
    </w:pPr>
    <w:rPr>
      <w:sz w:val="20"/>
      <w:szCs w:val="20"/>
    </w:rPr>
  </w:style>
  <w:style w:type="paragraph" w:styleId="af3">
    <w:name w:val="Normal (Web)"/>
    <w:basedOn w:val="a1"/>
    <w:uiPriority w:val="99"/>
    <w:semiHidden/>
    <w:unhideWhenUsed/>
    <w:qFormat/>
    <w:pPr>
      <w:widowControl/>
      <w:spacing w:before="100" w:beforeAutospacing="1" w:after="100" w:afterAutospacing="1"/>
      <w:jc w:val="left"/>
    </w:pPr>
    <w:rPr>
      <w:rFonts w:ascii="Times" w:eastAsiaTheme="minorEastAsia" w:hAnsi="Times" w:cs="Times New Roman"/>
      <w:kern w:val="0"/>
      <w:sz w:val="20"/>
      <w:szCs w:val="20"/>
    </w:rPr>
  </w:style>
  <w:style w:type="character" w:styleId="af4">
    <w:name w:val="FollowedHyperlink"/>
    <w:basedOn w:val="a2"/>
    <w:uiPriority w:val="99"/>
    <w:semiHidden/>
    <w:unhideWhenUsed/>
    <w:qFormat/>
    <w:rPr>
      <w:color w:val="800080" w:themeColor="followedHyperlink"/>
      <w:u w:val="single"/>
    </w:rPr>
  </w:style>
  <w:style w:type="character" w:styleId="af5">
    <w:name w:val="Hyperlink"/>
    <w:basedOn w:val="a2"/>
    <w:uiPriority w:val="99"/>
    <w:unhideWhenUsed/>
    <w:qFormat/>
    <w:rPr>
      <w:color w:val="0000FF" w:themeColor="hyperlink"/>
      <w:u w:val="single"/>
    </w:rPr>
  </w:style>
  <w:style w:type="character" w:styleId="af6">
    <w:name w:val="annotation reference"/>
    <w:basedOn w:val="a2"/>
    <w:unhideWhenUsed/>
    <w:qFormat/>
    <w:rPr>
      <w:sz w:val="21"/>
      <w:szCs w:val="21"/>
    </w:rPr>
  </w:style>
  <w:style w:type="character" w:styleId="af7">
    <w:name w:val="footnote reference"/>
    <w:basedOn w:val="a2"/>
    <w:uiPriority w:val="99"/>
    <w:unhideWhenUsed/>
    <w:qFormat/>
    <w:rPr>
      <w:vertAlign w:val="superscript"/>
    </w:rPr>
  </w:style>
  <w:style w:type="table" w:styleId="af8">
    <w:name w:val="Table Grid"/>
    <w:basedOn w:val="a3"/>
    <w:uiPriority w:val="59"/>
    <w:qFormat/>
    <w:rPr>
      <w:sz w:val="21"/>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标题 2字符"/>
    <w:basedOn w:val="a2"/>
    <w:link w:val="2"/>
    <w:uiPriority w:val="9"/>
    <w:qFormat/>
    <w:rPr>
      <w:rFonts w:asciiTheme="majorHAnsi" w:eastAsia="微软雅黑" w:hAnsiTheme="majorHAnsi" w:cstheme="majorBidi"/>
      <w:b/>
      <w:bCs/>
      <w:kern w:val="2"/>
      <w:sz w:val="32"/>
      <w:szCs w:val="32"/>
    </w:rPr>
  </w:style>
  <w:style w:type="character" w:customStyle="1" w:styleId="30">
    <w:name w:val="标题 3字符"/>
    <w:basedOn w:val="a2"/>
    <w:link w:val="3"/>
    <w:uiPriority w:val="9"/>
    <w:qFormat/>
    <w:rPr>
      <w:rFonts w:eastAsia="微软雅黑"/>
      <w:bCs/>
      <w:kern w:val="2"/>
      <w:sz w:val="32"/>
      <w:szCs w:val="32"/>
    </w:rPr>
  </w:style>
  <w:style w:type="character" w:customStyle="1" w:styleId="af2">
    <w:name w:val="脚注文本字符"/>
    <w:basedOn w:val="a2"/>
    <w:link w:val="af1"/>
    <w:uiPriority w:val="99"/>
    <w:qFormat/>
    <w:rPr>
      <w:sz w:val="18"/>
      <w:szCs w:val="18"/>
    </w:rPr>
  </w:style>
  <w:style w:type="character" w:customStyle="1" w:styleId="ac">
    <w:name w:val="批注框文本字符"/>
    <w:basedOn w:val="a2"/>
    <w:link w:val="ab"/>
    <w:uiPriority w:val="99"/>
    <w:semiHidden/>
    <w:qFormat/>
    <w:rPr>
      <w:rFonts w:ascii="Heiti SC Light" w:eastAsia="Heiti SC Light"/>
      <w:sz w:val="18"/>
      <w:szCs w:val="18"/>
    </w:rPr>
  </w:style>
  <w:style w:type="character" w:customStyle="1" w:styleId="aa">
    <w:name w:val="文档结构图字符"/>
    <w:basedOn w:val="a2"/>
    <w:link w:val="a9"/>
    <w:uiPriority w:val="99"/>
    <w:semiHidden/>
    <w:qFormat/>
    <w:rPr>
      <w:rFonts w:ascii="Heiti SC Light" w:eastAsia="Heiti SC Light"/>
    </w:rPr>
  </w:style>
  <w:style w:type="character" w:customStyle="1" w:styleId="10">
    <w:name w:val="标题 1字符"/>
    <w:basedOn w:val="a2"/>
    <w:link w:val="1"/>
    <w:uiPriority w:val="9"/>
    <w:qFormat/>
    <w:rPr>
      <w:rFonts w:eastAsia="微软雅黑"/>
      <w:b/>
      <w:bCs/>
      <w:kern w:val="44"/>
      <w:sz w:val="44"/>
      <w:szCs w:val="44"/>
    </w:rPr>
  </w:style>
  <w:style w:type="paragraph" w:customStyle="1" w:styleId="af9">
    <w:name w:val="图片"/>
    <w:basedOn w:val="a1"/>
    <w:next w:val="a8"/>
    <w:qFormat/>
    <w:pPr>
      <w:keepNext/>
      <w:ind w:firstLineChars="0" w:firstLine="0"/>
      <w:jc w:val="center"/>
    </w:pPr>
  </w:style>
  <w:style w:type="paragraph" w:styleId="afa">
    <w:name w:val="List Paragraph"/>
    <w:basedOn w:val="a1"/>
    <w:uiPriority w:val="34"/>
    <w:qFormat/>
    <w:pPr>
      <w:ind w:firstLine="420"/>
    </w:pPr>
  </w:style>
  <w:style w:type="character" w:customStyle="1" w:styleId="af0">
    <w:name w:val="页眉字符"/>
    <w:basedOn w:val="a2"/>
    <w:link w:val="af"/>
    <w:uiPriority w:val="99"/>
    <w:qFormat/>
    <w:rPr>
      <w:rFonts w:eastAsia="微软雅黑"/>
      <w:sz w:val="18"/>
      <w:szCs w:val="18"/>
    </w:rPr>
  </w:style>
  <w:style w:type="character" w:customStyle="1" w:styleId="ae">
    <w:name w:val="页脚字符"/>
    <w:basedOn w:val="a2"/>
    <w:link w:val="ad"/>
    <w:uiPriority w:val="99"/>
    <w:qFormat/>
    <w:rPr>
      <w:rFonts w:eastAsia="微软雅黑"/>
      <w:sz w:val="18"/>
      <w:szCs w:val="18"/>
    </w:rPr>
  </w:style>
  <w:style w:type="character" w:customStyle="1" w:styleId="11">
    <w:name w:val="批注文字字符1"/>
    <w:basedOn w:val="a2"/>
    <w:link w:val="a6"/>
    <w:uiPriority w:val="99"/>
    <w:semiHidden/>
    <w:rPr>
      <w:rFonts w:eastAsia="微软雅黑"/>
    </w:rPr>
  </w:style>
  <w:style w:type="character" w:customStyle="1" w:styleId="a7">
    <w:name w:val="批注主题字符"/>
    <w:basedOn w:val="11"/>
    <w:link w:val="a5"/>
    <w:uiPriority w:val="99"/>
    <w:semiHidden/>
    <w:qFormat/>
    <w:rPr>
      <w:rFonts w:eastAsia="微软雅黑"/>
      <w:b/>
      <w:bCs/>
    </w:rPr>
  </w:style>
  <w:style w:type="paragraph" w:customStyle="1" w:styleId="13">
    <w:name w:val="修订1"/>
    <w:hidden/>
    <w:uiPriority w:val="99"/>
    <w:semiHidden/>
    <w:rPr>
      <w:rFonts w:eastAsia="微软雅黑"/>
      <w:kern w:val="2"/>
      <w:sz w:val="24"/>
      <w:szCs w:val="24"/>
    </w:rPr>
  </w:style>
  <w:style w:type="paragraph" w:customStyle="1" w:styleId="a0">
    <w:name w:val="表格题注"/>
    <w:next w:val="a1"/>
    <w:qFormat/>
    <w:pPr>
      <w:keepLines/>
      <w:numPr>
        <w:ilvl w:val="8"/>
        <w:numId w:val="2"/>
      </w:numPr>
      <w:spacing w:beforeLines="100"/>
      <w:jc w:val="center"/>
    </w:pPr>
    <w:rPr>
      <w:rFonts w:ascii="Arial" w:eastAsia="宋体" w:hAnsi="Arial" w:cs="Times New Roman"/>
      <w:sz w:val="18"/>
      <w:szCs w:val="18"/>
    </w:rPr>
  </w:style>
  <w:style w:type="paragraph" w:customStyle="1" w:styleId="a">
    <w:name w:val="插图题注"/>
    <w:next w:val="a1"/>
    <w:qFormat/>
    <w:pPr>
      <w:numPr>
        <w:ilvl w:val="7"/>
        <w:numId w:val="2"/>
      </w:numPr>
      <w:spacing w:afterLines="50"/>
      <w:jc w:val="center"/>
    </w:pPr>
    <w:rPr>
      <w:rFonts w:ascii="Arial" w:eastAsia="宋体" w:hAnsi="Arial" w:cs="Times New Roman"/>
      <w:sz w:val="18"/>
      <w:szCs w:val="18"/>
    </w:rPr>
  </w:style>
  <w:style w:type="character" w:customStyle="1" w:styleId="afb">
    <w:name w:val="批注文字字符"/>
    <w:basedOn w:val="a2"/>
    <w:rPr>
      <w:rFonts w:eastAsia="微软雅黑"/>
      <w:kern w:val="2"/>
      <w:lang w:eastAsia="zh-CN"/>
    </w:rPr>
  </w:style>
  <w:style w:type="paragraph" w:customStyle="1" w:styleId="14">
    <w:name w:val="列出段落1"/>
    <w:basedOn w:val="a1"/>
    <w:uiPriority w:val="34"/>
    <w:qFormat/>
    <w:pPr>
      <w:ind w:firstLine="420"/>
    </w:pPr>
  </w:style>
  <w:style w:type="paragraph" w:customStyle="1" w:styleId="15">
    <w:name w:val="目录标题1"/>
    <w:basedOn w:val="1"/>
    <w:next w:val="a1"/>
    <w:uiPriority w:val="39"/>
    <w:unhideWhenUsed/>
    <w:qFormat/>
    <w:pPr>
      <w:widowControl/>
      <w:numPr>
        <w:numId w:val="0"/>
      </w:numPr>
      <w:spacing w:before="48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header" Target="header2.xml"/><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fontTable" Target="fontTable.xml"/><Relationship Id="rId26" Type="http://schemas.openxmlformats.org/officeDocument/2006/relationships/theme" Target="theme/theme1.xml"/><Relationship Id="rId10" Type="http://schemas.microsoft.com/office/2007/relationships/hdphoto" Target="media/hdphoto1.wdp"/><Relationship Id="rId11" Type="http://schemas.openxmlformats.org/officeDocument/2006/relationships/hyperlink" Target="http://www.ngo20.org/" TargetMode="External"/><Relationship Id="rId12" Type="http://schemas.openxmlformats.org/officeDocument/2006/relationships/image" Target="media/image2.png"/><Relationship Id="rId13" Type="http://schemas.openxmlformats.org/officeDocument/2006/relationships/hyperlink" Target="http://www.ngo20.org/" TargetMode="External"/><Relationship Id="rId14" Type="http://schemas.openxmlformats.org/officeDocument/2006/relationships/image" Target="media/image3.png"/><Relationship Id="rId15" Type="http://schemas.openxmlformats.org/officeDocument/2006/relationships/hyperlink" Target="http://creativecommons.org/licenses/by-nc-nd/4.0/cn/" TargetMode="External"/><Relationship Id="rId16" Type="http://schemas.openxmlformats.org/officeDocument/2006/relationships/image" Target="media/image30.png"/><Relationship Id="rId17" Type="http://schemas.openxmlformats.org/officeDocument/2006/relationships/hyperlink" Target="http://creativecommons.org/licenses/by-nc-nd/4.0/cn/" TargetMode="External"/><Relationship Id="rId18" Type="http://schemas.openxmlformats.org/officeDocument/2006/relationships/chart" Target="charts/chart1.xml"/><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microsoft.com/office/2011/relationships/chartStyle" Target="style1.xml"/><Relationship Id="rId2" Type="http://schemas.microsoft.com/office/2011/relationships/chartColorStyle" Target="colors1.xml"/><Relationship Id="rId3" Type="http://schemas.openxmlformats.org/officeDocument/2006/relationships/oleObject" Target="file:////D:\&#23398;&#20064;\Elearning\&#35843;&#30740;\&#26446;&#21487;&#29233;&#26368;&#32456;489&#25968;&#2545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'4.3传播渠道'!$E$58</c:f>
              <c:strCache>
                <c:ptCount val="1"/>
                <c:pt idx="0">
                  <c:v>第五次调研</c:v>
                </c:pt>
              </c:strCache>
            </c:strRef>
          </c:tx>
          <c:spPr>
            <a:solidFill>
              <a:schemeClr val="accent1">
                <a:lumMod val="20000"/>
                <a:lumOff val="8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'4.3传播渠道'!$D$59:$D$77</c:f>
              <c:strCache>
                <c:ptCount val="19"/>
                <c:pt idx="0">
                  <c:v>其他</c:v>
                </c:pt>
                <c:pt idx="1">
                  <c:v>手机短信 </c:v>
                </c:pt>
                <c:pt idx="2">
                  <c:v>群发电子邮件</c:v>
                </c:pt>
                <c:pt idx="3">
                  <c:v>组织自有应用APP </c:v>
                </c:pt>
                <c:pt idx="4">
                  <c:v>电子简报</c:v>
                </c:pt>
                <c:pt idx="5">
                  <c:v>网络直播</c:v>
                </c:pt>
                <c:pt idx="6">
                  <c:v>电话联系 </c:v>
                </c:pt>
                <c:pt idx="7">
                  <c:v>头条号 </c:v>
                </c:pt>
                <c:pt idx="8">
                  <c:v>外展（制作展位、传单等） </c:v>
                </c:pt>
                <c:pt idx="9">
                  <c:v>微博 </c:v>
                </c:pt>
                <c:pt idx="10">
                  <c:v>视频制作 </c:v>
                </c:pt>
                <c:pt idx="11">
                  <c:v>行业网络媒体（NGOCN、中国发展简报等）</c:v>
                </c:pt>
                <c:pt idx="12">
                  <c:v>QQ和QQ群 </c:v>
                </c:pt>
                <c:pt idx="13">
                  <c:v>工作坊（沙龙、论坛、讲座等地面活动形式） </c:v>
                </c:pt>
                <c:pt idx="14">
                  <c:v>面对面传播</c:v>
                </c:pt>
                <c:pt idx="15">
                  <c:v>官方网站</c:v>
                </c:pt>
                <c:pt idx="16">
                  <c:v>传统媒体（报刊杂志电视等）</c:v>
                </c:pt>
                <c:pt idx="17">
                  <c:v>微信和微信群 </c:v>
                </c:pt>
                <c:pt idx="18">
                  <c:v>微信公众号 </c:v>
                </c:pt>
              </c:strCache>
            </c:strRef>
          </c:cat>
          <c:val>
            <c:numRef>
              <c:f>'4.3传播渠道'!$E$59:$E$77</c:f>
              <c:numCache>
                <c:formatCode>0.00%</c:formatCode>
                <c:ptCount val="19"/>
                <c:pt idx="0">
                  <c:v>0.0038</c:v>
                </c:pt>
                <c:pt idx="1">
                  <c:v>0.0075</c:v>
                </c:pt>
                <c:pt idx="2">
                  <c:v>0.0603</c:v>
                </c:pt>
                <c:pt idx="3">
                  <c:v>0.0301</c:v>
                </c:pt>
                <c:pt idx="5">
                  <c:v>0.0546</c:v>
                </c:pt>
                <c:pt idx="6">
                  <c:v>0.032</c:v>
                </c:pt>
                <c:pt idx="8">
                  <c:v>0.0678</c:v>
                </c:pt>
                <c:pt idx="9">
                  <c:v>0.0998</c:v>
                </c:pt>
                <c:pt idx="10">
                  <c:v>0.2015</c:v>
                </c:pt>
                <c:pt idx="11">
                  <c:v>0.1977</c:v>
                </c:pt>
                <c:pt idx="12">
                  <c:v>0.1959</c:v>
                </c:pt>
                <c:pt idx="13">
                  <c:v>0.2279</c:v>
                </c:pt>
                <c:pt idx="14">
                  <c:v>0.1676</c:v>
                </c:pt>
                <c:pt idx="15">
                  <c:v>0.2542</c:v>
                </c:pt>
                <c:pt idx="16">
                  <c:v>0.2316</c:v>
                </c:pt>
                <c:pt idx="17">
                  <c:v>0.533</c:v>
                </c:pt>
                <c:pt idx="18">
                  <c:v>0.5913</c:v>
                </c:pt>
              </c:numCache>
            </c:numRef>
          </c:val>
          <c:extLst xmlns:c16r2="http://schemas.microsoft.com/office/drawing/2015/06/chart">
            <c:ext xmlns:c16="http://schemas.microsoft.com/office/drawing/2014/chart" uri="{C3380CC4-5D6E-409C-BE32-E72D297353CC}">
              <c16:uniqueId val="{00000000-289D-4CC0-AD96-5E4ABADF05F7}"/>
            </c:ext>
          </c:extLst>
        </c:ser>
        <c:ser>
          <c:idx val="1"/>
          <c:order val="1"/>
          <c:tx>
            <c:strRef>
              <c:f>'4.3传播渠道'!$F$58</c:f>
              <c:strCache>
                <c:ptCount val="1"/>
                <c:pt idx="0">
                  <c:v>第六次调研</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'4.3传播渠道'!$D$59:$D$77</c:f>
              <c:strCache>
                <c:ptCount val="19"/>
                <c:pt idx="0">
                  <c:v>其他</c:v>
                </c:pt>
                <c:pt idx="1">
                  <c:v>手机短信 </c:v>
                </c:pt>
                <c:pt idx="2">
                  <c:v>群发电子邮件</c:v>
                </c:pt>
                <c:pt idx="3">
                  <c:v>组织自有应用APP </c:v>
                </c:pt>
                <c:pt idx="4">
                  <c:v>电子简报</c:v>
                </c:pt>
                <c:pt idx="5">
                  <c:v>网络直播</c:v>
                </c:pt>
                <c:pt idx="6">
                  <c:v>电话联系 </c:v>
                </c:pt>
                <c:pt idx="7">
                  <c:v>头条号 </c:v>
                </c:pt>
                <c:pt idx="8">
                  <c:v>外展（制作展位、传单等） </c:v>
                </c:pt>
                <c:pt idx="9">
                  <c:v>微博 </c:v>
                </c:pt>
                <c:pt idx="10">
                  <c:v>视频制作 </c:v>
                </c:pt>
                <c:pt idx="11">
                  <c:v>行业网络媒体（NGOCN、中国发展简报等）</c:v>
                </c:pt>
                <c:pt idx="12">
                  <c:v>QQ和QQ群 </c:v>
                </c:pt>
                <c:pt idx="13">
                  <c:v>工作坊（沙龙、论坛、讲座等地面活动形式） </c:v>
                </c:pt>
                <c:pt idx="14">
                  <c:v>面对面传播</c:v>
                </c:pt>
                <c:pt idx="15">
                  <c:v>官方网站</c:v>
                </c:pt>
                <c:pt idx="16">
                  <c:v>传统媒体（报刊杂志电视等）</c:v>
                </c:pt>
                <c:pt idx="17">
                  <c:v>微信和微信群 </c:v>
                </c:pt>
                <c:pt idx="18">
                  <c:v>微信公众号 </c:v>
                </c:pt>
              </c:strCache>
            </c:strRef>
          </c:cat>
          <c:val>
            <c:numRef>
              <c:f>'4.3传播渠道'!$F$59:$F$77</c:f>
              <c:numCache>
                <c:formatCode>0.00%</c:formatCode>
                <c:ptCount val="19"/>
                <c:pt idx="0">
                  <c:v>0.00613496932515338</c:v>
                </c:pt>
                <c:pt idx="1">
                  <c:v>0.0081799591002045</c:v>
                </c:pt>
                <c:pt idx="2">
                  <c:v>0.032719836400818</c:v>
                </c:pt>
                <c:pt idx="3">
                  <c:v>0.032719836400818</c:v>
                </c:pt>
                <c:pt idx="4">
                  <c:v>0.0531697341513293</c:v>
                </c:pt>
                <c:pt idx="5">
                  <c:v>0.0531697341513293</c:v>
                </c:pt>
                <c:pt idx="6">
                  <c:v>0.0593047034764826</c:v>
                </c:pt>
                <c:pt idx="7">
                  <c:v>0.0756646216768916</c:v>
                </c:pt>
                <c:pt idx="8">
                  <c:v>0.0797546012269939</c:v>
                </c:pt>
                <c:pt idx="9">
                  <c:v>0.098159509202454</c:v>
                </c:pt>
                <c:pt idx="10">
                  <c:v>0.106339468302658</c:v>
                </c:pt>
                <c:pt idx="11">
                  <c:v>0.120654396728016</c:v>
                </c:pt>
                <c:pt idx="12">
                  <c:v>0.143149284253579</c:v>
                </c:pt>
                <c:pt idx="13">
                  <c:v>0.177914110429448</c:v>
                </c:pt>
                <c:pt idx="14">
                  <c:v>0.190184049079755</c:v>
                </c:pt>
                <c:pt idx="15">
                  <c:v>0.208588957055215</c:v>
                </c:pt>
                <c:pt idx="16">
                  <c:v>0.253578732106339</c:v>
                </c:pt>
                <c:pt idx="17">
                  <c:v>0.498977505112475</c:v>
                </c:pt>
                <c:pt idx="18">
                  <c:v>0.695296523517382</c:v>
                </c:pt>
              </c:numCache>
            </c:numRef>
          </c:val>
          <c:extLst xmlns:c16r2="http://schemas.microsoft.com/office/drawing/2015/06/chart">
            <c:ext xmlns:c16="http://schemas.microsoft.com/office/drawing/2014/chart" uri="{C3380CC4-5D6E-409C-BE32-E72D297353CC}">
              <c16:uniqueId val="{00000001-289D-4CC0-AD96-5E4ABADF05F7}"/>
            </c:ext>
          </c:extLst>
        </c:ser>
        <c:dLbls>
          <c:showLegendKey val="0"/>
          <c:showVal val="0"/>
          <c:showCatName val="0"/>
          <c:showSerName val="0"/>
          <c:showPercent val="0"/>
          <c:showBubbleSize val="0"/>
        </c:dLbls>
        <c:gapWidth val="182"/>
        <c:axId val="2017859104"/>
        <c:axId val="2017861424"/>
      </c:barChart>
      <c:catAx>
        <c:axId val="201785910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2017861424"/>
        <c:crosses val="autoZero"/>
        <c:auto val="1"/>
        <c:lblAlgn val="ctr"/>
        <c:lblOffset val="100"/>
        <c:noMultiLvlLbl val="0"/>
      </c:catAx>
      <c:valAx>
        <c:axId val="2017861424"/>
        <c:scaling>
          <c:orientation val="minMax"/>
        </c:scaling>
        <c:delete val="1"/>
        <c:axPos val="b"/>
        <c:numFmt formatCode="0.00%" sourceLinked="1"/>
        <c:majorTickMark val="none"/>
        <c:minorTickMark val="none"/>
        <c:tickLblPos val="nextTo"/>
        <c:crossAx val="20178591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52BF44-09CA-CB4B-948B-B37C07B1D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11</Pages>
  <Words>582</Words>
  <Characters>3322</Characters>
  <Application>Microsoft Macintosh Word</Application>
  <DocSecurity>0</DocSecurity>
  <Lines>27</Lines>
  <Paragraphs>7</Paragraphs>
  <ScaleCrop>false</ScaleCrop>
  <HeadingPairs>
    <vt:vector size="2" baseType="variant">
      <vt:variant>
        <vt:lpstr>标题</vt:lpstr>
      </vt:variant>
      <vt:variant>
        <vt:i4>1</vt:i4>
      </vt:variant>
    </vt:vector>
  </HeadingPairs>
  <TitlesOfParts>
    <vt:vector size="1" baseType="lpstr">
      <vt:lpstr/>
    </vt:vector>
  </TitlesOfParts>
  <Company>ustc</Company>
  <LinksUpToDate>false</LinksUpToDate>
  <CharactersWithSpaces>3897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栋 谢</cp:lastModifiedBy>
  <cp:revision>16</cp:revision>
  <cp:lastPrinted>2018-07-29T12:26:00Z</cp:lastPrinted>
  <dcterms:created xsi:type="dcterms:W3CDTF">2018-07-29T12:26:00Z</dcterms:created>
  <dcterms:modified xsi:type="dcterms:W3CDTF">2018-07-31T02:22:00Z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