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xlsx" ContentType="application/vnd.openxmlformats-officedocument.spreadsheetml.sheet"/>
  <Default Extension="wdp" ContentType="image/vnd.ms-photo"/>
  <Default Extension="png" ContentType="image/png"/>
  <Default Extension="bin" ContentType="application/vnd.openxmlformats-officedocument.oleObjec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45.xml" ContentType="application/vnd.openxmlformats-officedocument.drawingml.chart+xml"/>
  <Override PartName="/word/charts/chart46.xml" ContentType="application/vnd.openxmlformats-officedocument.drawingml.chart+xml"/>
  <Override PartName="/word/charts/chart47.xml" ContentType="application/vnd.openxmlformats-officedocument.drawingml.chart+xml"/>
  <Override PartName="/word/charts/chart48.xml" ContentType="application/vnd.openxmlformats-officedocument.drawingml.chart+xml"/>
  <Override PartName="/word/charts/chart49.xml" ContentType="application/vnd.openxmlformats-officedocument.drawingml.chart+xml"/>
  <Override PartName="/word/charts/chart5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34A95" w14:textId="77777777" w:rsidR="00501C38" w:rsidRDefault="00501C38">
      <w:pPr>
        <w:widowControl/>
        <w:ind w:firstLine="480"/>
        <w:jc w:val="left"/>
      </w:pPr>
    </w:p>
    <w:p w14:paraId="7CD109F8" w14:textId="77777777" w:rsidR="00501C38" w:rsidRDefault="00501C38">
      <w:pPr>
        <w:widowControl/>
        <w:ind w:firstLineChars="0" w:firstLine="0"/>
        <w:jc w:val="left"/>
      </w:pPr>
    </w:p>
    <w:p w14:paraId="7A78791C" w14:textId="77777777" w:rsidR="00501C38" w:rsidRDefault="00501C38">
      <w:pPr>
        <w:widowControl/>
        <w:ind w:firstLineChars="0" w:firstLine="0"/>
        <w:jc w:val="left"/>
      </w:pPr>
    </w:p>
    <w:p w14:paraId="7ACB177C" w14:textId="77777777" w:rsidR="00501C38" w:rsidRDefault="00022CF0">
      <w:pPr>
        <w:widowControl/>
        <w:ind w:firstLine="800"/>
        <w:jc w:val="left"/>
        <w:rPr>
          <w:sz w:val="40"/>
        </w:rPr>
      </w:pPr>
      <w:r>
        <w:rPr>
          <w:rFonts w:hint="eastAsia"/>
          <w:sz w:val="40"/>
        </w:rPr>
        <w:t>中国公益组织互联网使用与传播能力</w:t>
      </w:r>
    </w:p>
    <w:p w14:paraId="5C50FB0A" w14:textId="77777777" w:rsidR="00501C38" w:rsidRDefault="00022CF0">
      <w:pPr>
        <w:widowControl/>
        <w:ind w:firstLine="800"/>
        <w:jc w:val="left"/>
        <w:rPr>
          <w:sz w:val="40"/>
        </w:rPr>
      </w:pPr>
      <w:r>
        <w:rPr>
          <w:rFonts w:hint="eastAsia"/>
          <w:sz w:val="40"/>
        </w:rPr>
        <w:t>第五次调研报告</w:t>
      </w:r>
    </w:p>
    <w:p w14:paraId="29BB8660" w14:textId="77777777" w:rsidR="00501C38" w:rsidRDefault="00022CF0">
      <w:pPr>
        <w:widowControl/>
        <w:ind w:firstLine="800"/>
        <w:jc w:val="left"/>
        <w:rPr>
          <w:sz w:val="40"/>
        </w:rPr>
      </w:pPr>
      <w:r>
        <w:rPr>
          <w:noProof/>
          <w:sz w:val="40"/>
        </w:rPr>
        <w:drawing>
          <wp:anchor distT="0" distB="0" distL="114300" distR="114300" simplePos="0" relativeHeight="251660288" behindDoc="1" locked="0" layoutInCell="1" allowOverlap="1" wp14:anchorId="29B2D20B" wp14:editId="4C30C62A">
            <wp:simplePos x="0" y="0"/>
            <wp:positionH relativeFrom="column">
              <wp:posOffset>85725</wp:posOffset>
            </wp:positionH>
            <wp:positionV relativeFrom="paragraph">
              <wp:posOffset>108585</wp:posOffset>
            </wp:positionV>
            <wp:extent cx="5219065" cy="3790950"/>
            <wp:effectExtent l="19050" t="0" r="635" b="0"/>
            <wp:wrapNone/>
            <wp:docPr id="4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
                    <pic:cNvPicPr>
                      <a:picLocks noChangeAspect="1" noChangeArrowheads="1"/>
                    </pic:cNvPicPr>
                  </pic:nvPicPr>
                  <pic:blipFill>
                    <a:blip r:embed="rId9">
                      <a:alphaModFix amt="68000"/>
                      <a:extLst>
                        <a:ext uri="{BEBA8EAE-BF5A-486C-A8C5-ECC9F3942E4B}">
                          <a14:imgProps xmlns:a14="http://schemas.microsoft.com/office/drawing/2010/main">
                            <a14:imgLayer r:embed="rId10">
                              <a14:imgEffect>
                                <a14:brightnessContrast contrast="-20000"/>
                              </a14:imgEffect>
                            </a14:imgLayer>
                          </a14:imgProps>
                        </a:ext>
                        <a:ext uri="{28A0092B-C50C-407E-A947-70E740481C1C}">
                          <a14:useLocalDpi xmlns:a14="http://schemas.microsoft.com/office/drawing/2010/main" val="0"/>
                        </a:ext>
                      </a:extLst>
                    </a:blip>
                    <a:srcRect l="382" t="660" r="513" b="770"/>
                    <a:stretch>
                      <a:fillRect/>
                    </a:stretch>
                  </pic:blipFill>
                  <pic:spPr>
                    <a:xfrm>
                      <a:off x="0" y="0"/>
                      <a:ext cx="5219065" cy="3790950"/>
                    </a:xfrm>
                    <a:prstGeom prst="rect">
                      <a:avLst/>
                    </a:prstGeom>
                    <a:noFill/>
                    <a:ln>
                      <a:noFill/>
                    </a:ln>
                  </pic:spPr>
                </pic:pic>
              </a:graphicData>
            </a:graphic>
          </wp:anchor>
        </w:drawing>
      </w:r>
    </w:p>
    <w:p w14:paraId="1A1EDF41" w14:textId="77777777" w:rsidR="00501C38" w:rsidRDefault="00501C38">
      <w:pPr>
        <w:widowControl/>
        <w:ind w:firstLine="800"/>
        <w:jc w:val="left"/>
        <w:rPr>
          <w:sz w:val="40"/>
        </w:rPr>
      </w:pPr>
    </w:p>
    <w:p w14:paraId="2D6773F1" w14:textId="77777777" w:rsidR="00501C38" w:rsidRDefault="00501C38">
      <w:pPr>
        <w:widowControl/>
        <w:ind w:firstLine="800"/>
        <w:jc w:val="left"/>
        <w:rPr>
          <w:sz w:val="40"/>
        </w:rPr>
      </w:pPr>
    </w:p>
    <w:p w14:paraId="74D7A848" w14:textId="77777777" w:rsidR="00501C38" w:rsidRDefault="00501C38">
      <w:pPr>
        <w:widowControl/>
        <w:ind w:firstLine="800"/>
        <w:jc w:val="left"/>
        <w:rPr>
          <w:sz w:val="40"/>
        </w:rPr>
      </w:pPr>
    </w:p>
    <w:p w14:paraId="105FDA28" w14:textId="77777777" w:rsidR="00501C38" w:rsidRDefault="00501C38">
      <w:pPr>
        <w:widowControl/>
        <w:ind w:firstLine="800"/>
        <w:jc w:val="left"/>
        <w:rPr>
          <w:sz w:val="40"/>
        </w:rPr>
      </w:pPr>
    </w:p>
    <w:p w14:paraId="4840D7B8" w14:textId="77777777" w:rsidR="00501C38" w:rsidRDefault="00501C38">
      <w:pPr>
        <w:widowControl/>
        <w:ind w:firstLine="480"/>
        <w:jc w:val="left"/>
      </w:pPr>
    </w:p>
    <w:p w14:paraId="7AA0879B" w14:textId="77777777" w:rsidR="00501C38" w:rsidRDefault="00501C38">
      <w:pPr>
        <w:widowControl/>
        <w:ind w:firstLine="480"/>
        <w:jc w:val="left"/>
      </w:pPr>
    </w:p>
    <w:p w14:paraId="7B7F365F" w14:textId="77777777" w:rsidR="00501C38" w:rsidRDefault="00501C38">
      <w:pPr>
        <w:widowControl/>
        <w:ind w:firstLine="480"/>
        <w:jc w:val="left"/>
      </w:pPr>
    </w:p>
    <w:p w14:paraId="5A55DE76" w14:textId="77777777" w:rsidR="00501C38" w:rsidRDefault="00501C38">
      <w:pPr>
        <w:widowControl/>
        <w:ind w:firstLine="480"/>
        <w:jc w:val="left"/>
      </w:pPr>
    </w:p>
    <w:p w14:paraId="2B4429C3" w14:textId="77777777" w:rsidR="00501C38" w:rsidRDefault="00501C38">
      <w:pPr>
        <w:widowControl/>
        <w:ind w:firstLine="480"/>
        <w:jc w:val="left"/>
      </w:pPr>
    </w:p>
    <w:p w14:paraId="7102EFF5" w14:textId="77777777" w:rsidR="00501C38" w:rsidRDefault="00501C38">
      <w:pPr>
        <w:widowControl/>
        <w:ind w:firstLine="480"/>
        <w:jc w:val="left"/>
      </w:pPr>
    </w:p>
    <w:p w14:paraId="18BC8D35" w14:textId="77777777" w:rsidR="00501C38" w:rsidRDefault="00501C38">
      <w:pPr>
        <w:widowControl/>
        <w:ind w:firstLine="800"/>
        <w:jc w:val="left"/>
        <w:rPr>
          <w:sz w:val="40"/>
        </w:rPr>
      </w:pPr>
    </w:p>
    <w:p w14:paraId="1481DFD5" w14:textId="77777777" w:rsidR="00501C38" w:rsidRDefault="00022CF0">
      <w:pPr>
        <w:widowControl/>
        <w:ind w:firstLineChars="303" w:firstLine="727"/>
        <w:jc w:val="left"/>
        <w:rPr>
          <w:sz w:val="28"/>
        </w:rPr>
      </w:pPr>
      <w:r>
        <w:rPr>
          <w:noProof/>
        </w:rPr>
        <w:drawing>
          <wp:inline distT="0" distB="0" distL="0" distR="0" wp14:anchorId="062F0EC1" wp14:editId="5655BF41">
            <wp:extent cx="1781175" cy="673735"/>
            <wp:effectExtent l="0" t="0" r="0" b="0"/>
            <wp:docPr id="2" name="图片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12" cstate="email"/>
                    <a:stretch>
                      <a:fillRect/>
                    </a:stretch>
                  </pic:blipFill>
                  <pic:spPr>
                    <a:xfrm>
                      <a:off x="0" y="0"/>
                      <a:ext cx="1803094" cy="682127"/>
                    </a:xfrm>
                    <a:prstGeom prst="rect">
                      <a:avLst/>
                    </a:prstGeom>
                  </pic:spPr>
                </pic:pic>
              </a:graphicData>
            </a:graphic>
          </wp:inline>
        </w:drawing>
      </w:r>
      <w:hyperlink r:id="rId13" w:history="1">
        <w:r>
          <w:rPr>
            <w:rStyle w:val="af5"/>
            <w:rFonts w:hint="eastAsia"/>
            <w:sz w:val="28"/>
          </w:rPr>
          <w:t>深圳市</w:t>
        </w:r>
        <w:r>
          <w:rPr>
            <w:rStyle w:val="af5"/>
            <w:sz w:val="28"/>
          </w:rPr>
          <w:t>图鸥公益事业发展中心</w:t>
        </w:r>
      </w:hyperlink>
    </w:p>
    <w:p w14:paraId="55749CFC" w14:textId="77777777" w:rsidR="00501C38" w:rsidRDefault="00501C38">
      <w:pPr>
        <w:widowControl/>
        <w:ind w:firstLineChars="303" w:firstLine="848"/>
        <w:jc w:val="left"/>
        <w:rPr>
          <w:sz w:val="28"/>
        </w:rPr>
      </w:pPr>
    </w:p>
    <w:p w14:paraId="75B748A2" w14:textId="77777777" w:rsidR="00501C38" w:rsidRDefault="00501C38">
      <w:pPr>
        <w:widowControl/>
        <w:ind w:firstLineChars="303" w:firstLine="848"/>
        <w:jc w:val="left"/>
        <w:rPr>
          <w:sz w:val="28"/>
        </w:rPr>
      </w:pPr>
    </w:p>
    <w:p w14:paraId="136A6DEF" w14:textId="18A62272" w:rsidR="00501C38" w:rsidRDefault="00022CF0">
      <w:pPr>
        <w:widowControl/>
        <w:ind w:firstLineChars="303" w:firstLine="848"/>
        <w:jc w:val="left"/>
        <w:rPr>
          <w:sz w:val="28"/>
        </w:rPr>
      </w:pPr>
      <w:r>
        <w:rPr>
          <w:rFonts w:hint="eastAsia"/>
          <w:sz w:val="28"/>
        </w:rPr>
        <w:t>201</w:t>
      </w:r>
      <w:r w:rsidR="007D2551">
        <w:rPr>
          <w:rFonts w:hint="eastAsia"/>
          <w:sz w:val="28"/>
        </w:rPr>
        <w:t>7</w:t>
      </w:r>
      <w:r>
        <w:rPr>
          <w:rFonts w:hint="eastAsia"/>
          <w:sz w:val="28"/>
        </w:rPr>
        <w:t>年</w:t>
      </w:r>
      <w:r>
        <w:rPr>
          <w:sz w:val="28"/>
        </w:rPr>
        <w:t>1</w:t>
      </w:r>
      <w:r>
        <w:rPr>
          <w:rFonts w:hint="eastAsia"/>
          <w:sz w:val="28"/>
        </w:rPr>
        <w:t>月</w:t>
      </w:r>
    </w:p>
    <w:p w14:paraId="75081FB2" w14:textId="77777777" w:rsidR="00501C38" w:rsidRDefault="00022CF0">
      <w:pPr>
        <w:widowControl/>
        <w:ind w:firstLine="480"/>
        <w:jc w:val="left"/>
      </w:pPr>
      <w:r>
        <w:rPr>
          <w:noProof/>
        </w:rPr>
        <mc:AlternateContent>
          <mc:Choice Requires="wps">
            <w:drawing>
              <wp:anchor distT="0" distB="0" distL="114300" distR="114300" simplePos="0" relativeHeight="251659264" behindDoc="0" locked="0" layoutInCell="1" allowOverlap="1" wp14:anchorId="329702D8" wp14:editId="6654F753">
                <wp:simplePos x="0" y="0"/>
                <wp:positionH relativeFrom="column">
                  <wp:posOffset>447675</wp:posOffset>
                </wp:positionH>
                <wp:positionV relativeFrom="paragraph">
                  <wp:posOffset>148590</wp:posOffset>
                </wp:positionV>
                <wp:extent cx="5076825" cy="828040"/>
                <wp:effectExtent l="0" t="0" r="0" b="10160"/>
                <wp:wrapSquare wrapText="bothSides"/>
                <wp:docPr id="37" name="文本框 37"/>
                <wp:cNvGraphicFramePr/>
                <a:graphic xmlns:a="http://schemas.openxmlformats.org/drawingml/2006/main">
                  <a:graphicData uri="http://schemas.microsoft.com/office/word/2010/wordprocessingShape">
                    <wps:wsp>
                      <wps:cNvSpPr txBox="1"/>
                      <wps:spPr>
                        <a:xfrm>
                          <a:off x="0" y="0"/>
                          <a:ext cx="5076825" cy="8280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8CAE113" w14:textId="77777777" w:rsidR="00501C38" w:rsidRDefault="00022CF0">
                            <w:pPr>
                              <w:ind w:firstLineChars="0" w:firstLine="0"/>
                            </w:pPr>
                            <w:r>
                              <w:rPr>
                                <w:noProof/>
                              </w:rPr>
                              <w:drawing>
                                <wp:inline distT="0" distB="0" distL="0" distR="0" wp14:anchorId="2A099A2F" wp14:editId="4D6CBFC3">
                                  <wp:extent cx="1117600" cy="393700"/>
                                  <wp:effectExtent l="0" t="0" r="0" b="12700"/>
                                  <wp:docPr id="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117600" cy="393700"/>
                                          </a:xfrm>
                                          <a:prstGeom prst="rect">
                                            <a:avLst/>
                                          </a:prstGeom>
                                          <a:noFill/>
                                          <a:ln>
                                            <a:noFill/>
                                          </a:ln>
                                        </pic:spPr>
                                      </pic:pic>
                                    </a:graphicData>
                                  </a:graphic>
                                </wp:inline>
                              </w:drawing>
                            </w:r>
                          </w:p>
                          <w:p w14:paraId="6A29464E" w14:textId="77777777" w:rsidR="00501C38" w:rsidRDefault="00022CF0">
                            <w:pPr>
                              <w:ind w:firstLineChars="0" w:firstLine="0"/>
                              <w:rPr>
                                <w:rFonts w:ascii="微软雅黑" w:hAnsi="微软雅黑"/>
                                <w:sz w:val="16"/>
                              </w:rPr>
                            </w:pPr>
                            <w:r>
                              <w:rPr>
                                <w:rFonts w:ascii="微软雅黑" w:hAnsi="微软雅黑" w:cs="Times"/>
                                <w:color w:val="1B1D1D"/>
                                <w:kern w:val="0"/>
                                <w:sz w:val="20"/>
                                <w:szCs w:val="30"/>
                              </w:rPr>
                              <w:t>本调研报告遵从</w:t>
                            </w:r>
                            <w:hyperlink r:id="rId15" w:history="1">
                              <w:r>
                                <w:rPr>
                                  <w:rStyle w:val="af5"/>
                                  <w:rFonts w:ascii="微软雅黑" w:hAnsi="微软雅黑" w:cs="Times"/>
                                  <w:color w:val="984806" w:themeColor="accent6" w:themeShade="80"/>
                                  <w:kern w:val="0"/>
                                  <w:sz w:val="20"/>
                                  <w:szCs w:val="30"/>
                                </w:rPr>
                                <w:t>知识共享署名-非商业性使用-禁止演绎 4</w:t>
                              </w:r>
                              <w:r>
                                <w:rPr>
                                  <w:rStyle w:val="af5"/>
                                  <w:rFonts w:ascii="微软雅黑" w:hAnsi="微软雅黑" w:cs="Times" w:hint="eastAsia"/>
                                  <w:color w:val="984806" w:themeColor="accent6" w:themeShade="80"/>
                                  <w:kern w:val="0"/>
                                  <w:sz w:val="20"/>
                                  <w:szCs w:val="30"/>
                                </w:rPr>
                                <w:t>.0</w:t>
                              </w:r>
                              <w:r>
                                <w:rPr>
                                  <w:rStyle w:val="af5"/>
                                  <w:rFonts w:ascii="微软雅黑" w:hAnsi="微软雅黑" w:cs="Times"/>
                                  <w:color w:val="984806" w:themeColor="accent6" w:themeShade="80"/>
                                  <w:kern w:val="0"/>
                                  <w:sz w:val="20"/>
                                  <w:szCs w:val="30"/>
                                </w:rPr>
                                <w:t xml:space="preserve"> 中国大陆许可协议。</w:t>
                              </w:r>
                            </w:hyperlink>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xmlns:wpsCustomData="http://www.wps.cn/officeDocument/2013/wpsCustomData">
            <w:pict>
              <v:shape id="_x0000_s1026" o:spid="_x0000_s1026" o:spt="202" type="#_x0000_t202" style="position:absolute;left:0pt;margin-left:35.25pt;margin-top:11.7pt;height:65.2pt;width:399.75pt;mso-wrap-distance-bottom:0pt;mso-wrap-distance-left:9pt;mso-wrap-distance-right:9pt;mso-wrap-distance-top:0pt;z-index:251659264;mso-width-relative:page;mso-height-relative:page;" filled="f" stroked="f" coordsize="21600,21600" o:gfxdata="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itbK41wAA&#10;AAkBAAAPAAAAAAAAAAEAIAAAACIAAABkcnMvZG93bnJldi54bWxQSwECFAAUAAAACACHTuJAlqK8&#10;cx8CAAAfBAAADgAAAAAAAAABACAAAAAmAQAAZHJzL2Uyb0RvYy54bWxQSwUGAAAAAAYABgBZAQAA&#10;twUAAAAA&#10;">
                <v:fill on="f" focussize="0,0"/>
                <v:stroke on="f"/>
                <v:imagedata o:title=""/>
                <o:lock v:ext="edit" aspectratio="f"/>
                <v:textbox>
                  <w:txbxContent>
                    <w:p>
                      <w:pPr>
                        <w:ind w:firstLine="0" w:firstLineChars="0"/>
                      </w:pPr>
                      <w:r>
                        <w:drawing>
                          <wp:inline distT="0" distB="0" distL="0" distR="0">
                            <wp:extent cx="1117600" cy="393700"/>
                            <wp:effectExtent l="0" t="0" r="0" b="12700"/>
                            <wp:docPr id="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117600" cy="393700"/>
                                    </a:xfrm>
                                    <a:prstGeom prst="rect">
                                      <a:avLst/>
                                    </a:prstGeom>
                                    <a:noFill/>
                                    <a:ln>
                                      <a:noFill/>
                                    </a:ln>
                                  </pic:spPr>
                                </pic:pic>
                              </a:graphicData>
                            </a:graphic>
                          </wp:inline>
                        </w:drawing>
                      </w:r>
                    </w:p>
                    <w:p>
                      <w:pPr>
                        <w:ind w:firstLine="0" w:firstLineChars="0"/>
                        <w:rPr>
                          <w:rFonts w:ascii="微软雅黑" w:hAnsi="微软雅黑"/>
                          <w:sz w:val="16"/>
                        </w:rPr>
                      </w:pPr>
                      <w:r>
                        <w:rPr>
                          <w:rFonts w:ascii="微软雅黑" w:hAnsi="微软雅黑" w:cs="Times"/>
                          <w:color w:val="1B1D1D"/>
                          <w:kern w:val="0"/>
                          <w:sz w:val="20"/>
                          <w:szCs w:val="30"/>
                        </w:rPr>
                        <w:t>本调研报告遵从</w:t>
                      </w:r>
                      <w:r>
                        <w:fldChar w:fldCharType="begin"/>
                      </w:r>
                      <w:r>
                        <w:instrText xml:space="preserve"> HYPERLINK "http://creativecommons.org/licenses/by-nc-nd/4.0/cn/" </w:instrText>
                      </w:r>
                      <w:r>
                        <w:fldChar w:fldCharType="separate"/>
                      </w:r>
                      <w:r>
                        <w:rPr>
                          <w:rStyle w:val="16"/>
                          <w:rFonts w:ascii="微软雅黑" w:hAnsi="微软雅黑" w:cs="Times"/>
                          <w:color w:val="984807" w:themeColor="accent6" w:themeShade="80"/>
                          <w:kern w:val="0"/>
                          <w:sz w:val="20"/>
                          <w:szCs w:val="30"/>
                        </w:rPr>
                        <w:t>知识共享署名-非商业性使用-禁止演绎 4</w:t>
                      </w:r>
                      <w:r>
                        <w:rPr>
                          <w:rStyle w:val="16"/>
                          <w:rFonts w:hint="eastAsia" w:ascii="微软雅黑" w:hAnsi="微软雅黑" w:cs="Times"/>
                          <w:color w:val="984807" w:themeColor="accent6" w:themeShade="80"/>
                          <w:kern w:val="0"/>
                          <w:sz w:val="20"/>
                          <w:szCs w:val="30"/>
                        </w:rPr>
                        <w:t>.0</w:t>
                      </w:r>
                      <w:r>
                        <w:rPr>
                          <w:rStyle w:val="16"/>
                          <w:rFonts w:ascii="微软雅黑" w:hAnsi="微软雅黑" w:cs="Times"/>
                          <w:color w:val="984807" w:themeColor="accent6" w:themeShade="80"/>
                          <w:kern w:val="0"/>
                          <w:sz w:val="20"/>
                          <w:szCs w:val="30"/>
                        </w:rPr>
                        <w:t xml:space="preserve"> 中国大陆许可协议。</w:t>
                      </w:r>
                      <w:r>
                        <w:rPr>
                          <w:rStyle w:val="16"/>
                          <w:rFonts w:ascii="微软雅黑" w:hAnsi="微软雅黑" w:cs="Times"/>
                          <w:color w:val="984807" w:themeColor="accent6" w:themeShade="80"/>
                          <w:kern w:val="0"/>
                          <w:sz w:val="20"/>
                          <w:szCs w:val="30"/>
                        </w:rPr>
                        <w:fldChar w:fldCharType="end"/>
                      </w:r>
                    </w:p>
                  </w:txbxContent>
                </v:textbox>
                <w10:wrap type="square"/>
              </v:shape>
            </w:pict>
          </mc:Fallback>
        </mc:AlternateContent>
      </w:r>
    </w:p>
    <w:p w14:paraId="53B4E081" w14:textId="77777777" w:rsidR="00501C38" w:rsidRDefault="00501C38">
      <w:pPr>
        <w:widowControl/>
        <w:ind w:firstLine="480"/>
        <w:jc w:val="left"/>
      </w:pPr>
    </w:p>
    <w:p w14:paraId="5D15A3FB" w14:textId="77777777" w:rsidR="00501C38" w:rsidRDefault="00022CF0">
      <w:pPr>
        <w:pStyle w:val="1"/>
        <w:ind w:left="880" w:hanging="880"/>
      </w:pPr>
      <w:r>
        <w:rPr>
          <w:rFonts w:hint="eastAsia"/>
        </w:rPr>
        <w:lastRenderedPageBreak/>
        <w:t>前言</w:t>
      </w:r>
    </w:p>
    <w:p w14:paraId="2240BC56" w14:textId="77777777" w:rsidR="00501C38" w:rsidRDefault="00022CF0">
      <w:pPr>
        <w:pStyle w:val="2"/>
        <w:ind w:left="640" w:hanging="640"/>
      </w:pPr>
      <w:r>
        <w:rPr>
          <w:rFonts w:hint="eastAsia"/>
        </w:rPr>
        <w:t>说明</w:t>
      </w:r>
    </w:p>
    <w:p w14:paraId="2885F527" w14:textId="24106175" w:rsidR="00501C38" w:rsidRDefault="00022CF0" w:rsidP="00771380">
      <w:pPr>
        <w:spacing w:line="480" w:lineRule="auto"/>
        <w:ind w:firstLine="480"/>
      </w:pPr>
      <w:r>
        <w:rPr>
          <w:rFonts w:hint="eastAsia"/>
        </w:rPr>
        <w:t>本次调研由</w:t>
      </w:r>
      <w:r>
        <w:rPr>
          <w:rFonts w:hint="eastAsia"/>
        </w:rPr>
        <w:t>N</w:t>
      </w:r>
      <w:r>
        <w:t>GO2.0</w:t>
      </w:r>
      <w:r>
        <w:rPr>
          <w:rFonts w:hint="eastAsia"/>
        </w:rPr>
        <w:t>发起，</w:t>
      </w:r>
      <w:r>
        <w:t>中国科学技术大学知识管理研究所</w:t>
      </w:r>
      <w:r w:rsidR="002C5366">
        <w:rPr>
          <w:rFonts w:hint="eastAsia"/>
        </w:rPr>
        <w:t>与</w:t>
      </w:r>
      <w:r w:rsidR="002C5366">
        <w:rPr>
          <w:rFonts w:hint="eastAsia"/>
        </w:rPr>
        <w:t>NGO2.0</w:t>
      </w:r>
      <w:r>
        <w:rPr>
          <w:rFonts w:hint="eastAsia"/>
        </w:rPr>
        <w:t>执行。开始于</w:t>
      </w:r>
      <w:r>
        <w:rPr>
          <w:rFonts w:hint="eastAsia"/>
        </w:rPr>
        <w:t>201</w:t>
      </w:r>
      <w:r>
        <w:t>6</w:t>
      </w:r>
      <w:r>
        <w:rPr>
          <w:rFonts w:hint="eastAsia"/>
        </w:rPr>
        <w:t>年</w:t>
      </w:r>
      <w:r>
        <w:rPr>
          <w:rFonts w:hint="eastAsia"/>
        </w:rPr>
        <w:t>9</w:t>
      </w:r>
      <w:r>
        <w:rPr>
          <w:rFonts w:hint="eastAsia"/>
        </w:rPr>
        <w:t>月，截止于</w:t>
      </w:r>
      <w:r>
        <w:rPr>
          <w:rFonts w:hint="eastAsia"/>
        </w:rPr>
        <w:t>11</w:t>
      </w:r>
      <w:r>
        <w:rPr>
          <w:rFonts w:hint="eastAsia"/>
        </w:rPr>
        <w:t>月，本次调研共收集到</w:t>
      </w:r>
      <w:r>
        <w:rPr>
          <w:rFonts w:hint="eastAsia"/>
        </w:rPr>
        <w:t>600</w:t>
      </w:r>
      <w:r>
        <w:rPr>
          <w:rFonts w:hint="eastAsia"/>
        </w:rPr>
        <w:t>家组织答卷。除掉部分数据不</w:t>
      </w:r>
      <w:r>
        <w:t>完整</w:t>
      </w:r>
      <w:r>
        <w:rPr>
          <w:rFonts w:hint="eastAsia"/>
        </w:rPr>
        <w:t>的组织，作为本次数据</w:t>
      </w:r>
      <w:r>
        <w:t>分析对象</w:t>
      </w:r>
      <w:r>
        <w:rPr>
          <w:rFonts w:hint="eastAsia"/>
        </w:rPr>
        <w:t>的</w:t>
      </w:r>
      <w:r w:rsidR="007137D5">
        <w:rPr>
          <w:rFonts w:hint="eastAsia"/>
        </w:rPr>
        <w:t>公益</w:t>
      </w:r>
      <w:r>
        <w:rPr>
          <w:rFonts w:hint="eastAsia"/>
        </w:rPr>
        <w:t>组织共有</w:t>
      </w:r>
      <w:r>
        <w:t>5</w:t>
      </w:r>
      <w:r>
        <w:rPr>
          <w:rFonts w:hint="eastAsia"/>
        </w:rPr>
        <w:t>31</w:t>
      </w:r>
      <w:r>
        <w:rPr>
          <w:rFonts w:hint="eastAsia"/>
        </w:rPr>
        <w:t>家。</w:t>
      </w:r>
    </w:p>
    <w:p w14:paraId="361A9EB4" w14:textId="11E254CD" w:rsidR="00501C38" w:rsidRDefault="00022CF0" w:rsidP="00771380">
      <w:pPr>
        <w:spacing w:line="480" w:lineRule="auto"/>
        <w:ind w:firstLine="480"/>
        <w:rPr>
          <w:highlight w:val="yellow"/>
        </w:rPr>
      </w:pPr>
      <w:r>
        <w:rPr>
          <w:rFonts w:hint="eastAsia"/>
        </w:rPr>
        <w:t>参与本次调研的</w:t>
      </w:r>
      <w:r w:rsidRPr="008B59FE">
        <w:rPr>
          <w:rFonts w:hint="eastAsia"/>
        </w:rPr>
        <w:t>每家组织</w:t>
      </w:r>
      <w:r>
        <w:rPr>
          <w:rFonts w:hint="eastAsia"/>
        </w:rPr>
        <w:t>将都会收到一份量身定做的个性化传播能力分析和建议。如果您的组织参与了调研，请注意查收。</w:t>
      </w:r>
    </w:p>
    <w:p w14:paraId="36472872" w14:textId="453B04A6" w:rsidR="00501C38" w:rsidRDefault="00022CF0" w:rsidP="00771380">
      <w:pPr>
        <w:spacing w:line="480" w:lineRule="auto"/>
        <w:ind w:firstLine="480"/>
        <w:rPr>
          <w:strike/>
        </w:rPr>
      </w:pPr>
      <w:r>
        <w:rPr>
          <w:rFonts w:hint="eastAsia"/>
        </w:rPr>
        <w:t>NGO2.0</w:t>
      </w:r>
      <w:r>
        <w:rPr>
          <w:rFonts w:hint="eastAsia"/>
        </w:rPr>
        <w:t>利用微博、</w:t>
      </w:r>
      <w:r>
        <w:rPr>
          <w:rFonts w:hint="eastAsia"/>
        </w:rPr>
        <w:t>QQ</w:t>
      </w:r>
      <w:r>
        <w:rPr>
          <w:rFonts w:hint="eastAsia"/>
        </w:rPr>
        <w:t>、微信</w:t>
      </w:r>
      <w:r w:rsidRPr="008B59FE">
        <w:rPr>
          <w:rFonts w:hint="eastAsia"/>
        </w:rPr>
        <w:t>等</w:t>
      </w:r>
      <w:r w:rsidR="007137D5" w:rsidRPr="008B59FE">
        <w:rPr>
          <w:rFonts w:hint="eastAsia"/>
        </w:rPr>
        <w:t>渠道</w:t>
      </w:r>
      <w:r w:rsidRPr="008B59FE">
        <w:rPr>
          <w:rFonts w:hint="eastAsia"/>
        </w:rPr>
        <w:t>传播调研</w:t>
      </w:r>
      <w:r w:rsidRPr="00E16F3B">
        <w:rPr>
          <w:rFonts w:hint="eastAsia"/>
        </w:rPr>
        <w:t>信</w:t>
      </w:r>
      <w:r>
        <w:rPr>
          <w:rFonts w:hint="eastAsia"/>
        </w:rPr>
        <w:t>息。本次调研得到</w:t>
      </w:r>
      <w:r w:rsidR="002C5366">
        <w:rPr>
          <w:rFonts w:hint="eastAsia"/>
        </w:rPr>
        <w:t>了</w:t>
      </w:r>
      <w:r w:rsidR="002C5366">
        <w:rPr>
          <w:rFonts w:hint="eastAsia"/>
        </w:rPr>
        <w:t>公益地图省级合作伙伴长沙市雨花区群英公益发展促进中心、陕西妇源汇性别发展培训中心、郑州市和勤青年志愿互助中心、贵阳市众益志愿者服务发展中心、甘肃兴邦社会工作服务中心、宁夏青年社会创新发展中心、哈尔滨嘉仁公益服务发展中心、云南连心社区照顾服务中心、四川协力公益发展中心</w:t>
      </w:r>
      <w:r w:rsidR="002C5366">
        <w:rPr>
          <w:rFonts w:hint="eastAsia"/>
        </w:rPr>
        <w:t>、</w:t>
      </w:r>
      <w:r w:rsidR="002C5366">
        <w:rPr>
          <w:rFonts w:hint="eastAsia"/>
        </w:rPr>
        <w:t>安徽益和公益服务中心的支持</w:t>
      </w:r>
      <w:r w:rsidR="00771380">
        <w:rPr>
          <w:rFonts w:hint="eastAsia"/>
        </w:rPr>
        <w:t>，</w:t>
      </w:r>
      <w:r w:rsidR="002C5366">
        <w:rPr>
          <w:rFonts w:hint="eastAsia"/>
        </w:rPr>
        <w:t>还得到了</w:t>
      </w:r>
      <w:r w:rsidR="002C5366">
        <w:rPr>
          <w:rFonts w:hint="eastAsia"/>
        </w:rPr>
        <w:t>灵析、</w:t>
      </w:r>
      <w:r>
        <w:rPr>
          <w:rFonts w:hint="eastAsia"/>
        </w:rPr>
        <w:t>南都基金会、中国发展简报、公益慈善周刊、公益慈善学园、恩派、益修学院、益</w:t>
      </w:r>
      <w:r>
        <w:rPr>
          <w:rFonts w:hint="eastAsia"/>
        </w:rPr>
        <w:t>+</w:t>
      </w:r>
      <w:r>
        <w:rPr>
          <w:rFonts w:hint="eastAsia"/>
        </w:rPr>
        <w:t>学院、公益时报、善达网等公益伙伴的传播支持</w:t>
      </w:r>
      <w:r w:rsidR="002C5366">
        <w:rPr>
          <w:rFonts w:hint="eastAsia"/>
        </w:rPr>
        <w:t>。</w:t>
      </w:r>
    </w:p>
    <w:p w14:paraId="62E77B13" w14:textId="77777777" w:rsidR="00501C38" w:rsidRDefault="00022CF0" w:rsidP="00771380">
      <w:pPr>
        <w:spacing w:line="480" w:lineRule="auto"/>
        <w:ind w:firstLine="480"/>
      </w:pPr>
      <w:r>
        <w:rPr>
          <w:rFonts w:hint="eastAsia"/>
        </w:rPr>
        <w:t>值得注意的是，调研对象中，约有</w:t>
      </w:r>
      <w:r>
        <w:t>15%</w:t>
      </w:r>
      <w:r>
        <w:rPr>
          <w:rFonts w:hint="eastAsia"/>
        </w:rPr>
        <w:t>的组织先后参加过</w:t>
      </w:r>
      <w:r>
        <w:t>NGO2.0</w:t>
      </w:r>
      <w:r>
        <w:rPr>
          <w:rFonts w:hint="eastAsia"/>
        </w:rPr>
        <w:t>举办的新媒体培训，因而这些组织的互联网应用能力可能偏高，对本报告内中西部组织传播能力的整体数据有所影响。</w:t>
      </w:r>
    </w:p>
    <w:p w14:paraId="18A45237" w14:textId="08100F9E" w:rsidR="00501C38" w:rsidRDefault="00022CF0" w:rsidP="00771380">
      <w:pPr>
        <w:spacing w:line="480" w:lineRule="auto"/>
        <w:ind w:firstLine="480"/>
        <w:rPr>
          <w:rFonts w:asciiTheme="majorHAnsi" w:hAnsiTheme="majorHAnsi" w:cstheme="majorBidi"/>
          <w:b/>
          <w:bCs/>
          <w:sz w:val="32"/>
          <w:szCs w:val="32"/>
        </w:rPr>
      </w:pPr>
      <w:r>
        <w:rPr>
          <w:rFonts w:hint="eastAsia"/>
          <w:b/>
        </w:rPr>
        <w:t>本报告为本次调研报告简要版，如需要完整版（约</w:t>
      </w:r>
      <w:r>
        <w:rPr>
          <w:rFonts w:hint="eastAsia"/>
          <w:b/>
        </w:rPr>
        <w:t>70</w:t>
      </w:r>
      <w:r>
        <w:rPr>
          <w:rFonts w:hint="eastAsia"/>
          <w:b/>
        </w:rPr>
        <w:t>页），请联系</w:t>
      </w:r>
      <w:r>
        <w:rPr>
          <w:rFonts w:hint="eastAsia"/>
          <w:b/>
        </w:rPr>
        <w:t>info@ngo20.org</w:t>
      </w:r>
      <w:r>
        <w:rPr>
          <w:rFonts w:hint="eastAsia"/>
          <w:b/>
        </w:rPr>
        <w:t>。请访问</w:t>
      </w:r>
      <w:r>
        <w:rPr>
          <w:rFonts w:hint="eastAsia"/>
          <w:b/>
        </w:rPr>
        <w:t>N</w:t>
      </w:r>
      <w:r>
        <w:rPr>
          <w:b/>
        </w:rPr>
        <w:t>GO</w:t>
      </w:r>
      <w:r>
        <w:rPr>
          <w:rFonts w:hint="eastAsia"/>
          <w:b/>
        </w:rPr>
        <w:t>2.0</w:t>
      </w:r>
      <w:r>
        <w:rPr>
          <w:rFonts w:hint="eastAsia"/>
          <w:b/>
        </w:rPr>
        <w:t>官方网站（</w:t>
      </w:r>
      <w:r>
        <w:rPr>
          <w:b/>
        </w:rPr>
        <w:t>http://www.ngo20.org</w:t>
      </w:r>
      <w:r>
        <w:rPr>
          <w:rFonts w:hint="eastAsia"/>
          <w:b/>
        </w:rPr>
        <w:t>)</w:t>
      </w:r>
      <w:r>
        <w:rPr>
          <w:rFonts w:hint="eastAsia"/>
          <w:b/>
        </w:rPr>
        <w:t>查看更多调研信息及</w:t>
      </w:r>
      <w:r>
        <w:rPr>
          <w:b/>
        </w:rPr>
        <w:t>历次调研信息</w:t>
      </w:r>
      <w:r>
        <w:rPr>
          <w:rFonts w:hint="eastAsia"/>
          <w:b/>
        </w:rPr>
        <w:t>。</w:t>
      </w:r>
    </w:p>
    <w:p w14:paraId="72F2B995" w14:textId="77777777" w:rsidR="00501C38" w:rsidRDefault="00022CF0">
      <w:pPr>
        <w:pStyle w:val="2"/>
        <w:ind w:left="640" w:hanging="640"/>
      </w:pPr>
      <w:r>
        <w:rPr>
          <w:rFonts w:hint="eastAsia"/>
        </w:rPr>
        <w:lastRenderedPageBreak/>
        <w:t>摘要</w:t>
      </w:r>
    </w:p>
    <w:p w14:paraId="64C66C68" w14:textId="385A3931" w:rsidR="00501C38" w:rsidRDefault="00022CF0">
      <w:pPr>
        <w:pStyle w:val="12"/>
        <w:numPr>
          <w:ilvl w:val="0"/>
          <w:numId w:val="3"/>
        </w:numPr>
        <w:ind w:firstLineChars="0"/>
      </w:pPr>
      <w:r>
        <w:t>参与调研的组织中，</w:t>
      </w:r>
      <w:r>
        <w:t>95 %</w:t>
      </w:r>
      <w:r>
        <w:t>组织都是</w:t>
      </w:r>
      <w:r>
        <w:t>2000</w:t>
      </w:r>
      <w:r>
        <w:t>年（含）以后成立，成立于</w:t>
      </w:r>
      <w:r>
        <w:t>2014</w:t>
      </w:r>
      <w:r>
        <w:t>年的组织最多。</w:t>
      </w:r>
    </w:p>
    <w:p w14:paraId="2B39C58C" w14:textId="77777777" w:rsidR="00501C38" w:rsidRDefault="00022CF0">
      <w:pPr>
        <w:pStyle w:val="12"/>
        <w:numPr>
          <w:ilvl w:val="0"/>
          <w:numId w:val="3"/>
        </w:numPr>
        <w:ind w:firstLineChars="0"/>
      </w:pPr>
      <w:r>
        <w:t>531</w:t>
      </w:r>
      <w:r>
        <w:t>家公益组织中，</w:t>
      </w:r>
      <w:r>
        <w:t>79.28%</w:t>
      </w:r>
      <w:r>
        <w:t>为民政注册，尚未注册的比例为</w:t>
      </w:r>
      <w:r>
        <w:t>8.66%</w:t>
      </w:r>
      <w:r>
        <w:t>。</w:t>
      </w:r>
    </w:p>
    <w:p w14:paraId="625C57AF" w14:textId="651DCF7A" w:rsidR="00501C38" w:rsidRPr="008B59FE" w:rsidRDefault="00022CF0">
      <w:pPr>
        <w:pStyle w:val="12"/>
        <w:numPr>
          <w:ilvl w:val="0"/>
          <w:numId w:val="3"/>
        </w:numPr>
        <w:ind w:firstLineChars="0"/>
      </w:pPr>
      <w:r w:rsidRPr="007137D5">
        <w:t>参与调研的组织</w:t>
      </w:r>
      <w:r w:rsidRPr="007137D5">
        <w:t>2015</w:t>
      </w:r>
      <w:r w:rsidRPr="007137D5">
        <w:t>年度收入在</w:t>
      </w:r>
      <w:r w:rsidRPr="007137D5">
        <w:t>1</w:t>
      </w:r>
      <w:r w:rsidRPr="007137D5">
        <w:t>万元以下的组织最多</w:t>
      </w:r>
      <w:r w:rsidR="00714872">
        <w:rPr>
          <w:rFonts w:hint="eastAsia"/>
        </w:rPr>
        <w:t>（</w:t>
      </w:r>
      <w:r w:rsidRPr="007137D5">
        <w:t>26.74%</w:t>
      </w:r>
      <w:r w:rsidR="00714872">
        <w:rPr>
          <w:rFonts w:hint="eastAsia"/>
        </w:rPr>
        <w:t>）</w:t>
      </w:r>
      <w:r w:rsidRPr="007137D5">
        <w:t>，收入</w:t>
      </w:r>
      <w:r w:rsidRPr="007137D5">
        <w:t>1</w:t>
      </w:r>
      <w:r w:rsidRPr="007137D5">
        <w:t>万至</w:t>
      </w:r>
      <w:r w:rsidRPr="007137D5">
        <w:t>10</w:t>
      </w:r>
      <w:r w:rsidRPr="007137D5">
        <w:t>万占</w:t>
      </w:r>
      <w:r w:rsidRPr="007137D5">
        <w:t>24.48%</w:t>
      </w:r>
      <w:r w:rsidRPr="007137D5">
        <w:t>。</w:t>
      </w:r>
      <w:r w:rsidRPr="008B59FE">
        <w:t>与</w:t>
      </w:r>
      <w:r w:rsidR="007137D5" w:rsidRPr="008B59FE">
        <w:rPr>
          <w:rFonts w:hint="eastAsia"/>
        </w:rPr>
        <w:t>第四</w:t>
      </w:r>
      <w:r w:rsidRPr="008B59FE">
        <w:t>次调研</w:t>
      </w:r>
      <w:r w:rsidR="007137D5" w:rsidRPr="008B59FE">
        <w:rPr>
          <w:rFonts w:hint="eastAsia"/>
        </w:rPr>
        <w:t>相比</w:t>
      </w:r>
      <w:r w:rsidRPr="008B59FE">
        <w:t>，整体收入有所增加。</w:t>
      </w:r>
    </w:p>
    <w:p w14:paraId="0B9CCDE3" w14:textId="02204093" w:rsidR="00501C38" w:rsidRDefault="00022CF0">
      <w:pPr>
        <w:pStyle w:val="12"/>
        <w:numPr>
          <w:ilvl w:val="0"/>
          <w:numId w:val="3"/>
        </w:numPr>
        <w:ind w:firstLineChars="0"/>
      </w:pPr>
      <w:r>
        <w:t>与</w:t>
      </w:r>
      <w:r w:rsidR="00BA6251">
        <w:rPr>
          <w:rFonts w:hint="eastAsia"/>
        </w:rPr>
        <w:t>第四次</w:t>
      </w:r>
      <w:r>
        <w:t>调研的数据比较，提供技术支持的主要人员从志愿者（</w:t>
      </w:r>
      <w:r>
        <w:t>35.51%</w:t>
      </w:r>
      <w:r>
        <w:t>）变成了兼职人员（</w:t>
      </w:r>
      <w:r>
        <w:t>34.65%</w:t>
      </w:r>
      <w:r>
        <w:t>），专职人员也有所增加。</w:t>
      </w:r>
    </w:p>
    <w:p w14:paraId="199333DE" w14:textId="170EC55F" w:rsidR="00501C38" w:rsidRDefault="00022CF0">
      <w:pPr>
        <w:pStyle w:val="12"/>
        <w:numPr>
          <w:ilvl w:val="0"/>
          <w:numId w:val="3"/>
        </w:numPr>
        <w:ind w:firstLineChars="0"/>
      </w:pPr>
      <w:r>
        <w:t>公益组织对互联网和计算机使用的最大需求是</w:t>
      </w:r>
      <w:r>
        <w:t>“</w:t>
      </w:r>
      <w:r w:rsidR="00714872">
        <w:t>互联网传播策略培训（例如微信公众号、微博运营等</w:t>
      </w:r>
      <w:r>
        <w:t>）</w:t>
      </w:r>
      <w:r>
        <w:t>”</w:t>
      </w:r>
      <w:r>
        <w:t>（</w:t>
      </w:r>
      <w:r>
        <w:t>53.86%</w:t>
      </w:r>
      <w:r>
        <w:t>）。这项需求在前两次调研中也居首位。</w:t>
      </w:r>
    </w:p>
    <w:p w14:paraId="3F397A2E" w14:textId="11697BF5" w:rsidR="00501C38" w:rsidRDefault="00022CF0">
      <w:pPr>
        <w:pStyle w:val="12"/>
        <w:numPr>
          <w:ilvl w:val="0"/>
          <w:numId w:val="3"/>
        </w:numPr>
        <w:ind w:firstLineChars="0"/>
      </w:pPr>
      <w:r>
        <w:t>2016</w:t>
      </w:r>
      <w:r>
        <w:t>年组织传播渠道的选择中，微信公众号</w:t>
      </w:r>
      <w:r w:rsidRPr="008B59FE">
        <w:rPr>
          <w:rFonts w:hint="eastAsia"/>
        </w:rPr>
        <w:t>占比最高</w:t>
      </w:r>
      <w:r w:rsidR="00714872">
        <w:rPr>
          <w:rFonts w:hint="eastAsia"/>
        </w:rPr>
        <w:t>（</w:t>
      </w:r>
      <w:r>
        <w:t>59.13%</w:t>
      </w:r>
      <w:r w:rsidR="00714872">
        <w:rPr>
          <w:rFonts w:hint="eastAsia"/>
        </w:rPr>
        <w:t>）</w:t>
      </w:r>
      <w:r>
        <w:t>，其次为微信和微信群（</w:t>
      </w:r>
      <w:r>
        <w:t>53.30%</w:t>
      </w:r>
      <w:r>
        <w:t>），微博从</w:t>
      </w:r>
      <w:r w:rsidR="00BA6251">
        <w:rPr>
          <w:rFonts w:hint="eastAsia"/>
        </w:rPr>
        <w:t>第四次</w:t>
      </w:r>
      <w:r>
        <w:t>调研的</w:t>
      </w:r>
      <w:r>
        <w:t>25.96%</w:t>
      </w:r>
      <w:r>
        <w:t>大幅下降为</w:t>
      </w:r>
      <w:r>
        <w:t>9.98%</w:t>
      </w:r>
      <w:r>
        <w:t>。</w:t>
      </w:r>
    </w:p>
    <w:p w14:paraId="1B1108D6" w14:textId="77777777" w:rsidR="00501C38" w:rsidRDefault="00022CF0">
      <w:pPr>
        <w:pStyle w:val="12"/>
        <w:numPr>
          <w:ilvl w:val="0"/>
          <w:numId w:val="3"/>
        </w:numPr>
        <w:ind w:firstLineChars="0"/>
      </w:pPr>
      <w:r>
        <w:t>公益组织与服务对象沟通的方式以面对面沟通最多；与志愿者沟通的方式以在线渠道为主。</w:t>
      </w:r>
    </w:p>
    <w:p w14:paraId="778CB036" w14:textId="5D527F26" w:rsidR="00501C38" w:rsidRDefault="00022CF0">
      <w:pPr>
        <w:pStyle w:val="12"/>
        <w:numPr>
          <w:ilvl w:val="0"/>
          <w:numId w:val="3"/>
        </w:numPr>
        <w:ind w:firstLineChars="0"/>
      </w:pPr>
      <w:r>
        <w:t>2015</w:t>
      </w:r>
      <w:r>
        <w:t>年有</w:t>
      </w:r>
      <w:r>
        <w:t>64.53%</w:t>
      </w:r>
      <w:r>
        <w:t>的公益组织发起过众筹，其中发起过</w:t>
      </w:r>
      <w:r>
        <w:t>3-5</w:t>
      </w:r>
      <w:r>
        <w:t>次的组织有</w:t>
      </w:r>
      <w:r>
        <w:t>18.87%</w:t>
      </w:r>
      <w:r w:rsidR="00BB6FD6">
        <w:t>。</w:t>
      </w:r>
      <w:r>
        <w:t>采用</w:t>
      </w:r>
      <w:r w:rsidR="009F38D3">
        <w:rPr>
          <w:rFonts w:hint="eastAsia"/>
        </w:rPr>
        <w:t>过</w:t>
      </w:r>
      <w:r w:rsidR="00BB6FD6">
        <w:t>的众筹平台依次为腾讯公益、众筹网、灵析、淘宝、新浪微公益</w:t>
      </w:r>
      <w:r w:rsidR="00BB6FD6">
        <w:rPr>
          <w:rFonts w:hint="eastAsia"/>
        </w:rPr>
        <w:t>。</w:t>
      </w:r>
      <w:r w:rsidR="009F38D3">
        <w:rPr>
          <w:rFonts w:hint="eastAsia"/>
        </w:rPr>
        <w:t>2015-2016</w:t>
      </w:r>
      <w:r w:rsidR="009F38D3">
        <w:rPr>
          <w:rFonts w:hint="eastAsia"/>
        </w:rPr>
        <w:t>年</w:t>
      </w:r>
      <w:r w:rsidR="009C2C85">
        <w:rPr>
          <w:rFonts w:hint="eastAsia"/>
        </w:rPr>
        <w:t>超过</w:t>
      </w:r>
      <w:r w:rsidR="009C2C85">
        <w:rPr>
          <w:rFonts w:hint="eastAsia"/>
        </w:rPr>
        <w:t>50%</w:t>
      </w:r>
      <w:r w:rsidR="009C2C85">
        <w:rPr>
          <w:rFonts w:hint="eastAsia"/>
        </w:rPr>
        <w:t>的组织</w:t>
      </w:r>
      <w:r w:rsidR="007137D5">
        <w:rPr>
          <w:rFonts w:hint="eastAsia"/>
        </w:rPr>
        <w:t>众筹金额</w:t>
      </w:r>
      <w:r w:rsidR="009C2C85">
        <w:rPr>
          <w:rFonts w:hint="eastAsia"/>
        </w:rPr>
        <w:t>在</w:t>
      </w:r>
      <w:r>
        <w:t>5</w:t>
      </w:r>
      <w:r>
        <w:t>万元以下。</w:t>
      </w:r>
    </w:p>
    <w:p w14:paraId="6B5109D7" w14:textId="735003C7" w:rsidR="00501C38" w:rsidRDefault="00022CF0">
      <w:pPr>
        <w:pStyle w:val="12"/>
        <w:numPr>
          <w:ilvl w:val="0"/>
          <w:numId w:val="3"/>
        </w:numPr>
        <w:ind w:firstLineChars="0"/>
      </w:pPr>
      <w:r>
        <w:t>公益组织</w:t>
      </w:r>
      <w:r w:rsidRPr="008B59FE">
        <w:rPr>
          <w:rFonts w:hint="eastAsia"/>
        </w:rPr>
        <w:t>获</w:t>
      </w:r>
      <w:r w:rsidRPr="008B59FE">
        <w:t>取</w:t>
      </w:r>
      <w:r>
        <w:t>资源的能力在提升，参加过政府、企业主办的线下项目展会、资源对接会的组织有</w:t>
      </w:r>
      <w:r>
        <w:t>67.42%</w:t>
      </w:r>
      <w:r w:rsidR="007A55F2">
        <w:rPr>
          <w:rFonts w:hint="eastAsia"/>
        </w:rPr>
        <w:t>，其中</w:t>
      </w:r>
      <w:r>
        <w:t>东部组织的参与比例达到了</w:t>
      </w:r>
      <w:r>
        <w:lastRenderedPageBreak/>
        <w:t>74.75%</w:t>
      </w:r>
      <w:r>
        <w:t>；</w:t>
      </w:r>
      <w:r w:rsidR="00C37777">
        <w:rPr>
          <w:rFonts w:hint="eastAsia"/>
        </w:rPr>
        <w:t>公益组</w:t>
      </w:r>
      <w:r w:rsidR="00C37777" w:rsidRPr="00C37777">
        <w:rPr>
          <w:rFonts w:hint="eastAsia"/>
        </w:rPr>
        <w:t>织</w:t>
      </w:r>
      <w:r w:rsidRPr="008B59FE">
        <w:t>在线招标项目的参与比例有</w:t>
      </w:r>
      <w:r w:rsidRPr="008B59FE">
        <w:t>47.27%</w:t>
      </w:r>
      <w:r>
        <w:t>。</w:t>
      </w:r>
    </w:p>
    <w:p w14:paraId="1EF3719F" w14:textId="2B5F9BDB" w:rsidR="00501C38" w:rsidRDefault="00022CF0">
      <w:pPr>
        <w:pStyle w:val="12"/>
        <w:numPr>
          <w:ilvl w:val="0"/>
          <w:numId w:val="3"/>
        </w:numPr>
        <w:ind w:firstLineChars="0"/>
      </w:pPr>
      <w:r>
        <w:t>38.23%</w:t>
      </w:r>
      <w:r>
        <w:t>的组织使用过在线志愿者管理系统，比</w:t>
      </w:r>
      <w:r w:rsidR="00BA6251">
        <w:rPr>
          <w:rFonts w:hint="eastAsia"/>
        </w:rPr>
        <w:t>第四次</w:t>
      </w:r>
      <w:r>
        <w:t>调研的数据增加了一倍；使用服务对象的个案管理系统的组织只有</w:t>
      </w:r>
      <w:r>
        <w:t>21.85%</w:t>
      </w:r>
      <w:r>
        <w:t>，使用项目管理工具和捐赠者管理系统的组织也较少。</w:t>
      </w:r>
      <w:r>
        <w:t>83.42%</w:t>
      </w:r>
      <w:r>
        <w:t>的组织会使用微博、微信公众号分享公益相关的知识，</w:t>
      </w:r>
      <w:r>
        <w:t>42.37%</w:t>
      </w:r>
      <w:r>
        <w:t>的公益组织会通过网络收听工具收集公众对他们的评价，</w:t>
      </w:r>
      <w:r>
        <w:t>75%</w:t>
      </w:r>
      <w:r>
        <w:t>的组织进行内部培训。</w:t>
      </w:r>
    </w:p>
    <w:p w14:paraId="7C5AA59E" w14:textId="5CA34B3C" w:rsidR="00501C38" w:rsidRDefault="00022CF0">
      <w:pPr>
        <w:pStyle w:val="12"/>
        <w:numPr>
          <w:ilvl w:val="0"/>
          <w:numId w:val="3"/>
        </w:numPr>
        <w:ind w:firstLineChars="0"/>
      </w:pPr>
      <w:r>
        <w:t>在通过互联网提高组织的透明度和公信力方面，社交网络的</w:t>
      </w:r>
      <w:r w:rsidR="003200A7">
        <w:rPr>
          <w:rFonts w:hint="eastAsia"/>
        </w:rPr>
        <w:t>使用</w:t>
      </w:r>
      <w:r>
        <w:t>率非常高，绝大部分公益组织</w:t>
      </w:r>
      <w:r w:rsidR="009B68EB">
        <w:rPr>
          <w:rFonts w:hint="eastAsia"/>
        </w:rPr>
        <w:t>都</w:t>
      </w:r>
      <w:r>
        <w:t>通过社交网络来发布项目进展。同时有</w:t>
      </w:r>
      <w:r>
        <w:t>60.45%</w:t>
      </w:r>
      <w:r>
        <w:t>的组织通过在线渠道公布</w:t>
      </w:r>
      <w:r w:rsidRPr="008B59FE">
        <w:rPr>
          <w:rFonts w:hint="eastAsia"/>
        </w:rPr>
        <w:t>组织</w:t>
      </w:r>
      <w:r>
        <w:t>财务状况</w:t>
      </w:r>
      <w:r w:rsidR="009B68EB">
        <w:rPr>
          <w:rFonts w:hint="eastAsia"/>
        </w:rPr>
        <w:t>，比第四次调研提升了</w:t>
      </w:r>
      <w:r w:rsidR="009B68EB">
        <w:rPr>
          <w:rFonts w:hint="eastAsia"/>
        </w:rPr>
        <w:t>4%</w:t>
      </w:r>
      <w:r>
        <w:t>。</w:t>
      </w:r>
    </w:p>
    <w:p w14:paraId="3C909BD4" w14:textId="17A36FB6" w:rsidR="00501C38" w:rsidRDefault="00022CF0">
      <w:pPr>
        <w:pStyle w:val="12"/>
        <w:numPr>
          <w:ilvl w:val="0"/>
          <w:numId w:val="3"/>
        </w:numPr>
        <w:ind w:firstLineChars="0"/>
      </w:pPr>
      <w:r>
        <w:t>已经有一定数量的组织使用分析工具去分析所发布内容的访问量，公益组织对数据分析有一定需求；只不过组织对各类分析工具还不熟悉，</w:t>
      </w:r>
      <w:r w:rsidR="009B68EB">
        <w:rPr>
          <w:rFonts w:hint="eastAsia"/>
        </w:rPr>
        <w:t>已使用的工具</w:t>
      </w:r>
      <w:r>
        <w:t>集中在分析微信浏览量数据（</w:t>
      </w:r>
      <w:r>
        <w:t>51.79%</w:t>
      </w:r>
      <w:r>
        <w:t>）。</w:t>
      </w:r>
    </w:p>
    <w:p w14:paraId="12B6F08E" w14:textId="162BBC31" w:rsidR="00501C38" w:rsidRDefault="004A43E3">
      <w:pPr>
        <w:pStyle w:val="12"/>
        <w:numPr>
          <w:ilvl w:val="0"/>
          <w:numId w:val="3"/>
        </w:numPr>
        <w:ind w:firstLineChars="0"/>
      </w:pPr>
      <w:r>
        <w:t>在协作方面，接近一半的组织</w:t>
      </w:r>
      <w:r w:rsidR="00022CF0">
        <w:t>使用多人在线会议，但是使用在线日历、屏幕分享、在线文档编辑等工具进行网络协作的不多。</w:t>
      </w:r>
    </w:p>
    <w:p w14:paraId="0F373794" w14:textId="297EB8FB" w:rsidR="00501C38" w:rsidRDefault="00022CF0">
      <w:pPr>
        <w:pStyle w:val="12"/>
        <w:numPr>
          <w:ilvl w:val="0"/>
          <w:numId w:val="3"/>
        </w:numPr>
        <w:ind w:firstLineChars="0"/>
      </w:pPr>
      <w:r>
        <w:t>根据本次调研建立的评价体系，西部和中部公益组织的</w:t>
      </w:r>
      <w:r w:rsidR="001139C0">
        <w:rPr>
          <w:rFonts w:hint="eastAsia"/>
        </w:rPr>
        <w:t>互联网传播</w:t>
      </w:r>
      <w:r>
        <w:t>能力稍弱于东部，但三者之间的差距甚小。</w:t>
      </w:r>
    </w:p>
    <w:p w14:paraId="545BE0E3" w14:textId="5E42AC2B" w:rsidR="00501C38" w:rsidRDefault="00022CF0">
      <w:pPr>
        <w:pStyle w:val="12"/>
        <w:numPr>
          <w:ilvl w:val="0"/>
          <w:numId w:val="3"/>
        </w:numPr>
        <w:ind w:firstLineChars="0"/>
      </w:pPr>
      <w:r>
        <w:t>一般来说，</w:t>
      </w:r>
      <w:r w:rsidRPr="008B59FE">
        <w:rPr>
          <w:rFonts w:hint="eastAsia"/>
        </w:rPr>
        <w:t>组织</w:t>
      </w:r>
      <w:r w:rsidR="001139C0">
        <w:t>工作人数越多，</w:t>
      </w:r>
      <w:r w:rsidR="001139C0">
        <w:rPr>
          <w:rFonts w:hint="eastAsia"/>
        </w:rPr>
        <w:t>互联网</w:t>
      </w:r>
      <w:r w:rsidR="001139C0">
        <w:t>传播能力越强。</w:t>
      </w:r>
      <w:r w:rsidR="001139C0">
        <w:rPr>
          <w:rFonts w:hint="eastAsia"/>
        </w:rPr>
        <w:t>但</w:t>
      </w:r>
      <w:r>
        <w:t>11-20</w:t>
      </w:r>
      <w:r>
        <w:t>人</w:t>
      </w:r>
      <w:r w:rsidR="001139C0">
        <w:t>（全职</w:t>
      </w:r>
      <w:r w:rsidR="001139C0">
        <w:t>/</w:t>
      </w:r>
      <w:r w:rsidR="001139C0">
        <w:t>兼职人数）</w:t>
      </w:r>
      <w:r>
        <w:t>的组织的传播能力略微突出。</w:t>
      </w:r>
    </w:p>
    <w:p w14:paraId="63CF402D" w14:textId="3045112B" w:rsidR="00501C38" w:rsidRDefault="003200A7">
      <w:pPr>
        <w:pStyle w:val="12"/>
        <w:numPr>
          <w:ilvl w:val="0"/>
          <w:numId w:val="3"/>
        </w:numPr>
        <w:ind w:firstLineChars="0"/>
      </w:pPr>
      <w:r>
        <w:rPr>
          <w:rFonts w:hint="eastAsia"/>
        </w:rPr>
        <w:t>2015</w:t>
      </w:r>
      <w:r>
        <w:rPr>
          <w:rFonts w:hint="eastAsia"/>
        </w:rPr>
        <w:t>年收入在</w:t>
      </w:r>
      <w:r>
        <w:rPr>
          <w:rFonts w:hint="eastAsia"/>
        </w:rPr>
        <w:t>10</w:t>
      </w:r>
      <w:r>
        <w:rPr>
          <w:rFonts w:hint="eastAsia"/>
        </w:rPr>
        <w:t>万以上的组织</w:t>
      </w:r>
      <w:r w:rsidR="00022CF0">
        <w:t>互联网传播能力</w:t>
      </w:r>
      <w:r>
        <w:rPr>
          <w:rFonts w:hint="eastAsia"/>
        </w:rPr>
        <w:t>差别不大</w:t>
      </w:r>
      <w:r w:rsidR="00022CF0">
        <w:t>，但总体来说，经费规模越大，能力稍强。</w:t>
      </w:r>
    </w:p>
    <w:p w14:paraId="20DDE4C7" w14:textId="77777777" w:rsidR="00501C38" w:rsidRDefault="00022CF0">
      <w:pPr>
        <w:pStyle w:val="1"/>
        <w:ind w:left="880" w:hanging="880"/>
      </w:pPr>
      <w:r>
        <w:rPr>
          <w:rFonts w:hint="eastAsia"/>
        </w:rPr>
        <w:lastRenderedPageBreak/>
        <w:t>基本情况</w:t>
      </w:r>
    </w:p>
    <w:p w14:paraId="7B9E6561" w14:textId="77777777" w:rsidR="00501C38" w:rsidRDefault="00022CF0">
      <w:pPr>
        <w:pStyle w:val="2"/>
        <w:ind w:left="640" w:hanging="640"/>
      </w:pPr>
      <w:r>
        <w:rPr>
          <w:rFonts w:hint="eastAsia"/>
        </w:rPr>
        <w:t>所在地域</w:t>
      </w:r>
    </w:p>
    <w:p w14:paraId="06A43832" w14:textId="77777777" w:rsidR="00501C38" w:rsidRDefault="00022CF0">
      <w:pPr>
        <w:pStyle w:val="af9"/>
      </w:pPr>
      <w:r>
        <w:rPr>
          <w:noProof/>
        </w:rPr>
        <w:drawing>
          <wp:inline distT="0" distB="0" distL="0" distR="0" wp14:anchorId="64A129B4" wp14:editId="15C9D694">
            <wp:extent cx="4483100" cy="6284595"/>
            <wp:effectExtent l="0" t="0" r="12700" b="14605"/>
            <wp:docPr id="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50C96AD" w14:textId="77777777" w:rsidR="00501C38" w:rsidRDefault="00022CF0">
      <w:pPr>
        <w:pStyle w:val="a"/>
        <w:spacing w:after="163"/>
        <w:ind w:firstLine="480"/>
      </w:pPr>
      <w:r>
        <w:rPr>
          <w:rFonts w:hint="eastAsia"/>
        </w:rPr>
        <w:t>组织所在地域</w:t>
      </w:r>
    </w:p>
    <w:p w14:paraId="2EFD53C0" w14:textId="77777777" w:rsidR="00501C38" w:rsidRDefault="00022CF0">
      <w:pPr>
        <w:ind w:firstLine="480"/>
      </w:pPr>
      <w:r>
        <w:rPr>
          <w:rFonts w:hint="eastAsia"/>
        </w:rPr>
        <w:t>参与调研的公益组织中来自广东省的最多，排名第二</w:t>
      </w:r>
      <w:r>
        <w:t>、第三的是</w:t>
      </w:r>
      <w:r>
        <w:rPr>
          <w:rFonts w:hint="eastAsia"/>
        </w:rPr>
        <w:t>甘肃</w:t>
      </w:r>
      <w:r>
        <w:t>和</w:t>
      </w:r>
      <w:r>
        <w:rPr>
          <w:rFonts w:hint="eastAsia"/>
        </w:rPr>
        <w:t>四川；来自天津、海南、吉林省的组织最少。</w:t>
      </w:r>
    </w:p>
    <w:p w14:paraId="4782AB9D" w14:textId="77777777" w:rsidR="00501C38" w:rsidRDefault="00022CF0">
      <w:pPr>
        <w:pStyle w:val="2"/>
        <w:ind w:left="640" w:hanging="640"/>
      </w:pPr>
      <w:r>
        <w:rPr>
          <w:rFonts w:hint="eastAsia"/>
        </w:rPr>
        <w:lastRenderedPageBreak/>
        <w:t>从事领域：儿童青少年最多</w:t>
      </w:r>
    </w:p>
    <w:p w14:paraId="7AFE8F15" w14:textId="77777777" w:rsidR="00501C38" w:rsidRDefault="00022CF0">
      <w:pPr>
        <w:pStyle w:val="af9"/>
      </w:pPr>
      <w:r>
        <w:rPr>
          <w:noProof/>
        </w:rPr>
        <w:drawing>
          <wp:inline distT="0" distB="0" distL="0" distR="0" wp14:anchorId="7B39ACBA" wp14:editId="6EA447EA">
            <wp:extent cx="4483100" cy="5557520"/>
            <wp:effectExtent l="0" t="0" r="12700" b="5080"/>
            <wp:docPr id="8"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2C40BCC" w14:textId="77777777" w:rsidR="00501C38" w:rsidRDefault="00022CF0">
      <w:pPr>
        <w:pStyle w:val="a"/>
        <w:spacing w:after="163"/>
        <w:ind w:firstLine="480"/>
      </w:pPr>
      <w:r>
        <w:rPr>
          <w:rFonts w:hint="eastAsia"/>
        </w:rPr>
        <w:t>组织从事领域</w:t>
      </w:r>
    </w:p>
    <w:p w14:paraId="06054BA2" w14:textId="77777777" w:rsidR="00501C38" w:rsidRDefault="00022CF0">
      <w:pPr>
        <w:ind w:firstLine="480"/>
      </w:pPr>
      <w:r>
        <w:rPr>
          <w:rFonts w:hint="eastAsia"/>
        </w:rPr>
        <w:t>本次</w:t>
      </w:r>
      <w:r>
        <w:t>调研的</w:t>
      </w:r>
      <w:r>
        <w:rPr>
          <w:rFonts w:hint="eastAsia"/>
        </w:rPr>
        <w:t>领域</w:t>
      </w:r>
      <w:r>
        <w:t>划分</w:t>
      </w:r>
      <w:r>
        <w:rPr>
          <w:rFonts w:hint="eastAsia"/>
        </w:rPr>
        <w:t>为</w:t>
      </w:r>
      <w:r>
        <w:rPr>
          <w:rFonts w:hint="eastAsia"/>
        </w:rPr>
        <w:t>22</w:t>
      </w:r>
      <w:r>
        <w:rPr>
          <w:rFonts w:hint="eastAsia"/>
        </w:rPr>
        <w:t>类</w:t>
      </w:r>
      <w:r>
        <w:t>，每个组织限选</w:t>
      </w:r>
      <w:r>
        <w:rPr>
          <w:rFonts w:hint="eastAsia"/>
        </w:rPr>
        <w:t>5</w:t>
      </w:r>
      <w:r>
        <w:rPr>
          <w:rFonts w:hint="eastAsia"/>
        </w:rPr>
        <w:t>项</w:t>
      </w:r>
      <w:r>
        <w:t>。</w:t>
      </w:r>
      <w:r>
        <w:rPr>
          <w:rFonts w:hint="eastAsia"/>
        </w:rPr>
        <w:t>参与调研的儿童青少年类组织最多，占</w:t>
      </w:r>
      <w:r>
        <w:t>51.04</w:t>
      </w:r>
      <w:r>
        <w:rPr>
          <w:rFonts w:hint="eastAsia"/>
        </w:rPr>
        <w:t>%</w:t>
      </w:r>
      <w:r>
        <w:rPr>
          <w:rFonts w:hint="eastAsia"/>
        </w:rPr>
        <w:t>；其次是教育助学</w:t>
      </w:r>
      <w:r>
        <w:rPr>
          <w:rFonts w:hint="eastAsia"/>
        </w:rPr>
        <w:t xml:space="preserve">(37.48%) </w:t>
      </w:r>
      <w:r>
        <w:rPr>
          <w:rFonts w:hint="eastAsia"/>
        </w:rPr>
        <w:t>与综合志愿服务</w:t>
      </w:r>
      <w:r>
        <w:rPr>
          <w:rFonts w:hint="eastAsia"/>
        </w:rPr>
        <w:t>(</w:t>
      </w:r>
      <w:r>
        <w:t>29.57%</w:t>
      </w:r>
      <w:r>
        <w:rPr>
          <w:rFonts w:hint="eastAsia"/>
        </w:rPr>
        <w:t>)</w:t>
      </w:r>
      <w:r>
        <w:rPr>
          <w:rFonts w:hint="eastAsia"/>
        </w:rPr>
        <w:t>；</w:t>
      </w:r>
      <w:r>
        <w:rPr>
          <w:rFonts w:hint="eastAsia"/>
        </w:rPr>
        <w:t xml:space="preserve"> </w:t>
      </w:r>
      <w:r>
        <w:rPr>
          <w:rFonts w:hint="eastAsia"/>
        </w:rPr>
        <w:t>从事</w:t>
      </w:r>
      <w:r>
        <w:t>劳工权利、</w:t>
      </w:r>
      <w:r>
        <w:rPr>
          <w:rFonts w:hint="eastAsia"/>
        </w:rPr>
        <w:t>动物福利与</w:t>
      </w:r>
      <w:r>
        <w:t>性少数</w:t>
      </w:r>
      <w:r>
        <w:rPr>
          <w:rFonts w:hint="eastAsia"/>
        </w:rPr>
        <w:t>权利的组织最少。</w:t>
      </w:r>
    </w:p>
    <w:p w14:paraId="14333403" w14:textId="77777777" w:rsidR="00501C38" w:rsidRDefault="00022CF0">
      <w:pPr>
        <w:pStyle w:val="2"/>
        <w:ind w:left="640" w:hanging="640"/>
      </w:pPr>
      <w:r>
        <w:rPr>
          <w:rFonts w:hint="eastAsia"/>
        </w:rPr>
        <w:lastRenderedPageBreak/>
        <w:t>成立时间：</w:t>
      </w:r>
      <w:r>
        <w:rPr>
          <w:rFonts w:hint="eastAsia"/>
        </w:rPr>
        <w:t>2014</w:t>
      </w:r>
      <w:r>
        <w:rPr>
          <w:rFonts w:hint="eastAsia"/>
        </w:rPr>
        <w:t>年最多</w:t>
      </w:r>
    </w:p>
    <w:p w14:paraId="0B5F0660" w14:textId="77777777" w:rsidR="00501C38" w:rsidRDefault="00022CF0">
      <w:pPr>
        <w:pStyle w:val="af9"/>
      </w:pPr>
      <w:r>
        <w:rPr>
          <w:noProof/>
        </w:rPr>
        <w:drawing>
          <wp:inline distT="0" distB="0" distL="0" distR="0" wp14:anchorId="2F67CF06" wp14:editId="3C7DEC20">
            <wp:extent cx="5229225" cy="3255010"/>
            <wp:effectExtent l="0" t="0" r="3175" b="21590"/>
            <wp:docPr id="2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7843597" w14:textId="77777777" w:rsidR="00501C38" w:rsidRDefault="00022CF0">
      <w:pPr>
        <w:pStyle w:val="a"/>
        <w:spacing w:after="163"/>
        <w:ind w:firstLine="480"/>
      </w:pPr>
      <w:r>
        <w:rPr>
          <w:rFonts w:hint="eastAsia"/>
        </w:rPr>
        <w:t>成立时间</w:t>
      </w:r>
    </w:p>
    <w:p w14:paraId="0608BBD9" w14:textId="77777777" w:rsidR="00501C38" w:rsidRDefault="00022CF0">
      <w:pPr>
        <w:ind w:firstLine="480"/>
      </w:pPr>
      <w:r>
        <w:rPr>
          <w:rFonts w:hint="eastAsia"/>
        </w:rPr>
        <w:t>参与调研的组织</w:t>
      </w:r>
      <w:r>
        <w:t>中，</w:t>
      </w:r>
      <w:r>
        <w:rPr>
          <w:rFonts w:hint="eastAsia"/>
        </w:rPr>
        <w:t>成立时间从</w:t>
      </w:r>
      <w:r>
        <w:rPr>
          <w:rFonts w:hint="eastAsia"/>
        </w:rPr>
        <w:t>19</w:t>
      </w:r>
      <w:r>
        <w:t>86</w:t>
      </w:r>
      <w:r>
        <w:rPr>
          <w:rFonts w:hint="eastAsia"/>
        </w:rPr>
        <w:t>年到</w:t>
      </w:r>
      <w:r>
        <w:rPr>
          <w:rFonts w:hint="eastAsia"/>
        </w:rPr>
        <w:t>201</w:t>
      </w:r>
      <w:r>
        <w:t>6</w:t>
      </w:r>
      <w:r>
        <w:rPr>
          <w:rFonts w:hint="eastAsia"/>
        </w:rPr>
        <w:t>年的都有。</w:t>
      </w:r>
      <w:r>
        <w:rPr>
          <w:rFonts w:hint="eastAsia"/>
        </w:rPr>
        <w:t>9</w:t>
      </w:r>
      <w:r>
        <w:t>5</w:t>
      </w:r>
      <w:r>
        <w:rPr>
          <w:rFonts w:hint="eastAsia"/>
        </w:rPr>
        <w:t xml:space="preserve"> %</w:t>
      </w:r>
      <w:r>
        <w:rPr>
          <w:rFonts w:hint="eastAsia"/>
        </w:rPr>
        <w:t>组织都是</w:t>
      </w:r>
      <w:r>
        <w:rPr>
          <w:rFonts w:hint="eastAsia"/>
        </w:rPr>
        <w:t>2000</w:t>
      </w:r>
      <w:r>
        <w:rPr>
          <w:rFonts w:hint="eastAsia"/>
        </w:rPr>
        <w:t>年（含）以后成立，</w:t>
      </w:r>
      <w:r>
        <w:rPr>
          <w:rFonts w:hint="eastAsia"/>
        </w:rPr>
        <w:t>2013</w:t>
      </w:r>
      <w:r>
        <w:rPr>
          <w:rFonts w:hint="eastAsia"/>
        </w:rPr>
        <w:t>年</w:t>
      </w:r>
      <w:r>
        <w:t>到</w:t>
      </w:r>
      <w:r>
        <w:rPr>
          <w:rFonts w:hint="eastAsia"/>
        </w:rPr>
        <w:t>2014</w:t>
      </w:r>
      <w:r>
        <w:rPr>
          <w:rFonts w:hint="eastAsia"/>
        </w:rPr>
        <w:t>年</w:t>
      </w:r>
      <w:r>
        <w:t>组织数量开始大量增长，</w:t>
      </w:r>
      <w:r>
        <w:rPr>
          <w:rFonts w:hint="eastAsia"/>
        </w:rPr>
        <w:t>2013</w:t>
      </w:r>
      <w:r>
        <w:rPr>
          <w:rFonts w:hint="eastAsia"/>
        </w:rPr>
        <w:t>年</w:t>
      </w:r>
      <w:r>
        <w:t>的组织增长率达到了</w:t>
      </w:r>
      <w:r>
        <w:rPr>
          <w:rFonts w:hint="eastAsia"/>
        </w:rPr>
        <w:t>52</w:t>
      </w:r>
      <w:r>
        <w:t>%</w:t>
      </w:r>
      <w:r>
        <w:rPr>
          <w:rFonts w:hint="eastAsia"/>
        </w:rPr>
        <w:t>，成立于</w:t>
      </w:r>
      <w:r>
        <w:rPr>
          <w:rFonts w:hint="eastAsia"/>
        </w:rPr>
        <w:t>20</w:t>
      </w:r>
      <w:r>
        <w:t>14</w:t>
      </w:r>
      <w:r>
        <w:rPr>
          <w:rFonts w:hint="eastAsia"/>
        </w:rPr>
        <w:t>年的组织最多。</w:t>
      </w:r>
    </w:p>
    <w:p w14:paraId="181B2D14" w14:textId="77777777" w:rsidR="00501C38" w:rsidRDefault="00022CF0">
      <w:pPr>
        <w:ind w:firstLine="480"/>
      </w:pPr>
      <w:r>
        <w:rPr>
          <w:rFonts w:hint="eastAsia"/>
        </w:rPr>
        <w:t>成立</w:t>
      </w:r>
      <w:r>
        <w:t>组织总数是</w:t>
      </w:r>
      <w:r>
        <w:rPr>
          <w:rFonts w:hint="eastAsia"/>
        </w:rPr>
        <w:t>按</w:t>
      </w:r>
      <w:r>
        <w:t>年份累积出所有已</w:t>
      </w:r>
      <w:r>
        <w:rPr>
          <w:rFonts w:hint="eastAsia"/>
        </w:rPr>
        <w:t>成立</w:t>
      </w:r>
      <w:r>
        <w:t>的组织总数</w:t>
      </w:r>
      <w:r>
        <w:rPr>
          <w:rFonts w:hint="eastAsia"/>
        </w:rPr>
        <w:t>，</w:t>
      </w:r>
      <w:r>
        <w:t>如</w:t>
      </w:r>
      <w:r>
        <w:rPr>
          <w:rFonts w:hint="eastAsia"/>
        </w:rPr>
        <w:t>2015</w:t>
      </w:r>
      <w:r>
        <w:rPr>
          <w:rFonts w:hint="eastAsia"/>
        </w:rPr>
        <w:t>年成立</w:t>
      </w:r>
      <w:r>
        <w:t>组织数为</w:t>
      </w:r>
      <w:r>
        <w:rPr>
          <w:rFonts w:hint="eastAsia"/>
        </w:rPr>
        <w:t>78</w:t>
      </w:r>
      <w:r>
        <w:rPr>
          <w:rFonts w:hint="eastAsia"/>
        </w:rPr>
        <w:t>家</w:t>
      </w:r>
      <w:r>
        <w:t>，累积数量为</w:t>
      </w:r>
      <w:r>
        <w:t>411</w:t>
      </w:r>
      <w:r>
        <w:rPr>
          <w:rFonts w:hint="eastAsia"/>
        </w:rPr>
        <w:t>家</w:t>
      </w:r>
      <w:r>
        <w:t>。</w:t>
      </w:r>
    </w:p>
    <w:p w14:paraId="659D2969" w14:textId="77777777" w:rsidR="00501C38" w:rsidRDefault="00501C38">
      <w:pPr>
        <w:ind w:firstLine="480"/>
      </w:pPr>
    </w:p>
    <w:p w14:paraId="594A967B" w14:textId="372A5174" w:rsidR="00501C38" w:rsidRPr="00180E1C" w:rsidRDefault="00022CF0">
      <w:pPr>
        <w:pStyle w:val="2"/>
        <w:ind w:left="640" w:hanging="640"/>
      </w:pPr>
      <w:r w:rsidRPr="00180E1C">
        <w:rPr>
          <w:rFonts w:hint="eastAsia"/>
        </w:rPr>
        <w:lastRenderedPageBreak/>
        <w:t>发起方：个人为主</w:t>
      </w:r>
    </w:p>
    <w:p w14:paraId="1D7BD7C2" w14:textId="699363E4" w:rsidR="00501C38" w:rsidRDefault="00AB0190">
      <w:pPr>
        <w:pStyle w:val="af9"/>
      </w:pPr>
      <w:r>
        <w:rPr>
          <w:noProof/>
        </w:rPr>
        <w:drawing>
          <wp:inline distT="0" distB="0" distL="0" distR="0" wp14:anchorId="36650B80" wp14:editId="20F17147">
            <wp:extent cx="5026025" cy="2376702"/>
            <wp:effectExtent l="0" t="0" r="3175" b="1143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310F69C" w14:textId="77777777" w:rsidR="00501C38" w:rsidRDefault="00022CF0">
      <w:pPr>
        <w:pStyle w:val="a"/>
        <w:spacing w:after="163"/>
        <w:ind w:firstLine="480"/>
      </w:pPr>
      <w:r>
        <w:rPr>
          <w:rFonts w:hint="eastAsia"/>
        </w:rPr>
        <w:t>发起方</w:t>
      </w:r>
    </w:p>
    <w:p w14:paraId="2CD17CF0" w14:textId="69212236" w:rsidR="00501C38" w:rsidRDefault="00022CF0">
      <w:pPr>
        <w:ind w:firstLine="480"/>
      </w:pPr>
      <w:r w:rsidRPr="00180E1C">
        <w:rPr>
          <w:rFonts w:hint="eastAsia"/>
        </w:rPr>
        <w:t>大多数</w:t>
      </w:r>
      <w:r>
        <w:rPr>
          <w:rFonts w:hint="eastAsia"/>
        </w:rPr>
        <w:t>（</w:t>
      </w:r>
      <w:r>
        <w:rPr>
          <w:rFonts w:hint="eastAsia"/>
        </w:rPr>
        <w:t>69.</w:t>
      </w:r>
      <w:r w:rsidR="00180E1C">
        <w:rPr>
          <w:rFonts w:hint="eastAsia"/>
        </w:rPr>
        <w:t>68</w:t>
      </w:r>
      <w:r>
        <w:rPr>
          <w:rFonts w:hint="eastAsia"/>
        </w:rPr>
        <w:t>%</w:t>
      </w:r>
      <w:r>
        <w:rPr>
          <w:rFonts w:hint="eastAsia"/>
        </w:rPr>
        <w:t>）的公益组织由个人发起，其次是民政部门注册的社会组织（</w:t>
      </w:r>
      <w:r>
        <w:rPr>
          <w:rFonts w:hint="eastAsia"/>
        </w:rPr>
        <w:t>22.</w:t>
      </w:r>
      <w:r w:rsidR="00180E1C">
        <w:rPr>
          <w:rFonts w:hint="eastAsia"/>
        </w:rPr>
        <w:t>79</w:t>
      </w:r>
      <w:r>
        <w:rPr>
          <w:rFonts w:hint="eastAsia"/>
        </w:rPr>
        <w:t>%</w:t>
      </w:r>
      <w:r>
        <w:rPr>
          <w:rFonts w:hint="eastAsia"/>
        </w:rPr>
        <w:t>）发起，政府、企业发起的都较少。</w:t>
      </w:r>
    </w:p>
    <w:p w14:paraId="7BB2DADA" w14:textId="77777777" w:rsidR="00501C38" w:rsidRDefault="00022CF0">
      <w:pPr>
        <w:pStyle w:val="2"/>
        <w:ind w:left="640" w:hanging="640"/>
      </w:pPr>
      <w:r>
        <w:rPr>
          <w:rFonts w:hint="eastAsia"/>
        </w:rPr>
        <w:t>组织类型：民政注册为主</w:t>
      </w:r>
    </w:p>
    <w:p w14:paraId="1782CAF8" w14:textId="77777777" w:rsidR="00501C38" w:rsidRDefault="00022CF0">
      <w:pPr>
        <w:pStyle w:val="af9"/>
      </w:pPr>
      <w:r>
        <w:rPr>
          <w:noProof/>
        </w:rPr>
        <w:drawing>
          <wp:inline distT="0" distB="0" distL="0" distR="0" wp14:anchorId="4431100B" wp14:editId="294152D5">
            <wp:extent cx="5169535" cy="2129790"/>
            <wp:effectExtent l="0" t="0" r="12065" b="3810"/>
            <wp:docPr id="69" name="图表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FB1439E" w14:textId="77777777" w:rsidR="00501C38" w:rsidRDefault="00022CF0">
      <w:pPr>
        <w:pStyle w:val="a"/>
        <w:spacing w:after="163"/>
        <w:ind w:firstLine="480"/>
      </w:pPr>
      <w:r>
        <w:rPr>
          <w:rFonts w:hint="eastAsia"/>
        </w:rPr>
        <w:t>组织类型</w:t>
      </w:r>
    </w:p>
    <w:p w14:paraId="1E7BCEBB" w14:textId="77777777" w:rsidR="00501C38" w:rsidRDefault="00022CF0">
      <w:pPr>
        <w:ind w:firstLine="480"/>
      </w:pPr>
      <w:r>
        <w:rPr>
          <w:rFonts w:ascii="微软雅黑" w:hAnsi="微软雅黑" w:hint="eastAsia"/>
        </w:rPr>
        <w:t>5</w:t>
      </w:r>
      <w:r>
        <w:rPr>
          <w:rFonts w:ascii="微软雅黑" w:hAnsi="微软雅黑"/>
        </w:rPr>
        <w:t>31</w:t>
      </w:r>
      <w:r>
        <w:rPr>
          <w:rFonts w:ascii="微软雅黑" w:hAnsi="微软雅黑" w:hint="eastAsia"/>
        </w:rPr>
        <w:t>家公益</w:t>
      </w:r>
      <w:r>
        <w:rPr>
          <w:rFonts w:ascii="微软雅黑" w:hAnsi="微软雅黑" w:cs="宋体"/>
        </w:rPr>
        <w:t>组织</w:t>
      </w:r>
      <w:r>
        <w:rPr>
          <w:rFonts w:ascii="微软雅黑" w:hAnsi="微软雅黑" w:hint="eastAsia"/>
        </w:rPr>
        <w:t>中，</w:t>
      </w:r>
      <w:r>
        <w:rPr>
          <w:rFonts w:ascii="微软雅黑" w:hAnsi="微软雅黑"/>
        </w:rPr>
        <w:t>79.28</w:t>
      </w:r>
      <w:r>
        <w:rPr>
          <w:rFonts w:ascii="微软雅黑" w:hAnsi="微软雅黑" w:hint="eastAsia"/>
        </w:rPr>
        <w:t>%</w:t>
      </w:r>
      <w:r>
        <w:rPr>
          <w:rFonts w:ascii="微软雅黑" w:hAnsi="微软雅黑" w:cs="宋体"/>
        </w:rPr>
        <w:t>为</w:t>
      </w:r>
      <w:r>
        <w:rPr>
          <w:rFonts w:ascii="微软雅黑" w:hAnsi="微软雅黑" w:hint="eastAsia"/>
        </w:rPr>
        <w:t>民政</w:t>
      </w:r>
      <w:r>
        <w:rPr>
          <w:rFonts w:ascii="微软雅黑" w:hAnsi="微软雅黑"/>
        </w:rPr>
        <w:t>注册</w:t>
      </w:r>
      <w:r>
        <w:rPr>
          <w:rFonts w:ascii="微软雅黑" w:hAnsi="微软雅黑" w:hint="eastAsia"/>
        </w:rPr>
        <w:t>，尚未注册的比例为8.66%，其余包括</w:t>
      </w:r>
      <w:r>
        <w:rPr>
          <w:rFonts w:ascii="微软雅黑" w:hAnsi="微软雅黑"/>
        </w:rPr>
        <w:t>工商</w:t>
      </w:r>
      <w:r>
        <w:rPr>
          <w:rFonts w:ascii="微软雅黑" w:hAnsi="微软雅黑" w:cs="宋体" w:hint="eastAsia"/>
        </w:rPr>
        <w:t>注册</w:t>
      </w:r>
      <w:r>
        <w:rPr>
          <w:rFonts w:ascii="微软雅黑" w:hAnsi="微软雅黑"/>
        </w:rPr>
        <w:t>、</w:t>
      </w:r>
      <w:r>
        <w:rPr>
          <w:rFonts w:ascii="微软雅黑" w:hAnsi="微软雅黑" w:hint="eastAsia"/>
        </w:rPr>
        <w:t>民政</w:t>
      </w:r>
      <w:r>
        <w:rPr>
          <w:rFonts w:ascii="微软雅黑" w:hAnsi="微软雅黑" w:cs="宋体"/>
        </w:rPr>
        <w:t>备</w:t>
      </w:r>
      <w:r>
        <w:rPr>
          <w:rFonts w:ascii="微软雅黑" w:hAnsi="微软雅黑"/>
        </w:rPr>
        <w:t>案、</w:t>
      </w:r>
      <w:r>
        <w:rPr>
          <w:rFonts w:ascii="微软雅黑" w:hAnsi="微软雅黑" w:cs="宋体"/>
        </w:rPr>
        <w:t>组织</w:t>
      </w:r>
      <w:r>
        <w:rPr>
          <w:rFonts w:ascii="微软雅黑" w:hAnsi="微软雅黑"/>
        </w:rPr>
        <w:t>挂靠、</w:t>
      </w:r>
      <w:r>
        <w:rPr>
          <w:rFonts w:ascii="微软雅黑" w:hAnsi="微软雅黑" w:hint="eastAsia"/>
        </w:rPr>
        <w:t>以</w:t>
      </w:r>
      <w:r>
        <w:rPr>
          <w:rFonts w:ascii="微软雅黑" w:hAnsi="微软雅黑"/>
        </w:rPr>
        <w:t>虚拟社区等方式存在的组织</w:t>
      </w:r>
      <w:r>
        <w:rPr>
          <w:rFonts w:ascii="微软雅黑" w:hAnsi="微软雅黑" w:hint="eastAsia"/>
        </w:rPr>
        <w:t xml:space="preserve"> 。</w:t>
      </w:r>
    </w:p>
    <w:p w14:paraId="0EB6969B" w14:textId="066F2D56" w:rsidR="00501C38" w:rsidRDefault="00022CF0">
      <w:pPr>
        <w:pStyle w:val="2"/>
        <w:ind w:left="640" w:hanging="640"/>
      </w:pPr>
      <w:r>
        <w:rPr>
          <w:rFonts w:hint="eastAsia"/>
        </w:rPr>
        <w:lastRenderedPageBreak/>
        <w:t>年度收入：组织数量随着收入线性递减</w:t>
      </w:r>
    </w:p>
    <w:p w14:paraId="0DBC7468" w14:textId="77777777" w:rsidR="00501C38" w:rsidRDefault="00022CF0">
      <w:pPr>
        <w:pStyle w:val="af9"/>
      </w:pPr>
      <w:r>
        <w:rPr>
          <w:noProof/>
        </w:rPr>
        <w:drawing>
          <wp:inline distT="0" distB="0" distL="0" distR="0" wp14:anchorId="4A13913E" wp14:editId="6BB7C585">
            <wp:extent cx="4514850" cy="3048000"/>
            <wp:effectExtent l="0" t="0" r="6350" b="0"/>
            <wp:docPr id="115" name="图表 1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11CA60D2" w14:textId="77777777" w:rsidR="00501C38" w:rsidRDefault="00022CF0">
      <w:pPr>
        <w:pStyle w:val="a"/>
        <w:spacing w:after="163"/>
        <w:ind w:firstLine="480"/>
      </w:pPr>
      <w:r>
        <w:rPr>
          <w:rFonts w:hint="eastAsia"/>
        </w:rPr>
        <w:t>年度收入</w:t>
      </w:r>
    </w:p>
    <w:p w14:paraId="1BF1241E" w14:textId="77777777" w:rsidR="00501C38" w:rsidRDefault="00022CF0">
      <w:pPr>
        <w:ind w:firstLine="480"/>
      </w:pPr>
      <w:r>
        <w:rPr>
          <w:rFonts w:hint="eastAsia"/>
        </w:rPr>
        <w:t>参与调研的组织</w:t>
      </w:r>
      <w:r>
        <w:rPr>
          <w:rFonts w:hint="eastAsia"/>
        </w:rPr>
        <w:t>2015</w:t>
      </w:r>
      <w:r>
        <w:rPr>
          <w:rFonts w:hint="eastAsia"/>
        </w:rPr>
        <w:t>年度收入在</w:t>
      </w:r>
      <w:r>
        <w:rPr>
          <w:rFonts w:hint="eastAsia"/>
        </w:rPr>
        <w:t>1</w:t>
      </w:r>
      <w:r>
        <w:rPr>
          <w:rFonts w:hint="eastAsia"/>
        </w:rPr>
        <w:t>万元以下的组织最多，占本次调研组织的</w:t>
      </w:r>
      <w:r>
        <w:rPr>
          <w:rFonts w:hint="eastAsia"/>
        </w:rPr>
        <w:t>26.74%</w:t>
      </w:r>
      <w:r>
        <w:rPr>
          <w:rFonts w:hint="eastAsia"/>
        </w:rPr>
        <w:t>，收入</w:t>
      </w:r>
      <w:r>
        <w:rPr>
          <w:rFonts w:hint="eastAsia"/>
        </w:rPr>
        <w:t>1</w:t>
      </w:r>
      <w:r>
        <w:rPr>
          <w:rFonts w:hint="eastAsia"/>
        </w:rPr>
        <w:t>万至</w:t>
      </w:r>
      <w:r>
        <w:rPr>
          <w:rFonts w:hint="eastAsia"/>
        </w:rPr>
        <w:t>10</w:t>
      </w:r>
      <w:r>
        <w:rPr>
          <w:rFonts w:hint="eastAsia"/>
        </w:rPr>
        <w:t>万的组织数量也相当多，占</w:t>
      </w:r>
      <w:r>
        <w:rPr>
          <w:rFonts w:hint="eastAsia"/>
        </w:rPr>
        <w:t>24.48%</w:t>
      </w:r>
      <w:r>
        <w:rPr>
          <w:rFonts w:hint="eastAsia"/>
        </w:rPr>
        <w:t>。</w:t>
      </w:r>
    </w:p>
    <w:p w14:paraId="0D0365D9" w14:textId="722B0046" w:rsidR="00501C38" w:rsidRDefault="00022CF0">
      <w:pPr>
        <w:ind w:firstLine="480"/>
      </w:pPr>
      <w:r>
        <w:rPr>
          <w:rFonts w:hint="eastAsia"/>
        </w:rPr>
        <w:t>与</w:t>
      </w:r>
      <w:r w:rsidR="00BA6251">
        <w:rPr>
          <w:rFonts w:hint="eastAsia"/>
        </w:rPr>
        <w:t>第四次</w:t>
      </w:r>
      <w:r>
        <w:rPr>
          <w:rFonts w:hint="eastAsia"/>
        </w:rPr>
        <w:t>调研得到的组织</w:t>
      </w:r>
      <w:r>
        <w:rPr>
          <w:rFonts w:hint="eastAsia"/>
        </w:rPr>
        <w:t>2014</w:t>
      </w:r>
      <w:r>
        <w:rPr>
          <w:rFonts w:hint="eastAsia"/>
        </w:rPr>
        <w:t>年度收入分布比较，收入</w:t>
      </w:r>
      <w:r>
        <w:rPr>
          <w:rFonts w:hint="eastAsia"/>
        </w:rPr>
        <w:t>1</w:t>
      </w:r>
      <w:r>
        <w:rPr>
          <w:rFonts w:hint="eastAsia"/>
        </w:rPr>
        <w:t>万以下组织数量减少较多，</w:t>
      </w:r>
      <w:r>
        <w:rPr>
          <w:rFonts w:hint="eastAsia"/>
        </w:rPr>
        <w:t>1</w:t>
      </w:r>
      <w:r>
        <w:rPr>
          <w:rFonts w:hint="eastAsia"/>
        </w:rPr>
        <w:t>万至</w:t>
      </w:r>
      <w:r>
        <w:rPr>
          <w:rFonts w:hint="eastAsia"/>
        </w:rPr>
        <w:t>10</w:t>
      </w:r>
      <w:r>
        <w:rPr>
          <w:rFonts w:hint="eastAsia"/>
        </w:rPr>
        <w:t>万的组织数量略有增加，</w:t>
      </w:r>
      <w:r>
        <w:rPr>
          <w:rFonts w:hint="eastAsia"/>
        </w:rPr>
        <w:t>10</w:t>
      </w:r>
      <w:r>
        <w:rPr>
          <w:rFonts w:hint="eastAsia"/>
        </w:rPr>
        <w:t>万至</w:t>
      </w:r>
      <w:r>
        <w:rPr>
          <w:rFonts w:hint="eastAsia"/>
        </w:rPr>
        <w:t>50</w:t>
      </w:r>
      <w:r>
        <w:rPr>
          <w:rFonts w:hint="eastAsia"/>
        </w:rPr>
        <w:t>万、</w:t>
      </w:r>
      <w:r>
        <w:rPr>
          <w:rFonts w:hint="eastAsia"/>
        </w:rPr>
        <w:t>50</w:t>
      </w:r>
      <w:r>
        <w:rPr>
          <w:rFonts w:hint="eastAsia"/>
        </w:rPr>
        <w:t>万至</w:t>
      </w:r>
      <w:r>
        <w:rPr>
          <w:rFonts w:hint="eastAsia"/>
        </w:rPr>
        <w:t>100</w:t>
      </w:r>
      <w:r>
        <w:rPr>
          <w:rFonts w:hint="eastAsia"/>
        </w:rPr>
        <w:t>万区间的组织数量有所增加。</w:t>
      </w:r>
    </w:p>
    <w:p w14:paraId="5666EC3B" w14:textId="77777777" w:rsidR="00501C38" w:rsidRDefault="00022CF0">
      <w:pPr>
        <w:pStyle w:val="2"/>
        <w:ind w:left="640" w:hanging="640"/>
      </w:pPr>
      <w:r>
        <w:rPr>
          <w:rFonts w:hint="eastAsia"/>
        </w:rPr>
        <w:lastRenderedPageBreak/>
        <w:t>服务区域：服务本市最多</w:t>
      </w:r>
    </w:p>
    <w:p w14:paraId="45816854" w14:textId="77777777" w:rsidR="00501C38" w:rsidRDefault="00022CF0">
      <w:pPr>
        <w:pStyle w:val="af9"/>
      </w:pPr>
      <w:r>
        <w:rPr>
          <w:noProof/>
        </w:rPr>
        <w:drawing>
          <wp:inline distT="0" distB="0" distL="0" distR="0" wp14:anchorId="042182E5" wp14:editId="14A73D2C">
            <wp:extent cx="4531995" cy="2838450"/>
            <wp:effectExtent l="0" t="0" r="20955" b="19050"/>
            <wp:docPr id="73"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108C30A4" w14:textId="77777777" w:rsidR="00501C38" w:rsidRDefault="00022CF0">
      <w:pPr>
        <w:pStyle w:val="a"/>
        <w:spacing w:after="163"/>
        <w:ind w:firstLine="480"/>
      </w:pPr>
      <w:r>
        <w:rPr>
          <w:rFonts w:hint="eastAsia"/>
        </w:rPr>
        <w:t>服务区域</w:t>
      </w:r>
    </w:p>
    <w:p w14:paraId="6D32BA0C" w14:textId="77777777" w:rsidR="00501C38" w:rsidRDefault="00022CF0">
      <w:pPr>
        <w:ind w:firstLine="480"/>
      </w:pPr>
      <w:r>
        <w:rPr>
          <w:rFonts w:hint="eastAsia"/>
        </w:rPr>
        <w:t>公益组织的服务区域主要是本市（</w:t>
      </w:r>
      <w:r>
        <w:rPr>
          <w:rFonts w:hint="eastAsia"/>
        </w:rPr>
        <w:t>48.40%</w:t>
      </w:r>
      <w:r>
        <w:rPr>
          <w:rFonts w:hint="eastAsia"/>
        </w:rPr>
        <w:t>），其次是本省（</w:t>
      </w:r>
      <w:r>
        <w:rPr>
          <w:rFonts w:hint="eastAsia"/>
        </w:rPr>
        <w:t>21.28%</w:t>
      </w:r>
      <w:r>
        <w:rPr>
          <w:rFonts w:hint="eastAsia"/>
        </w:rPr>
        <w:t>）和全国（</w:t>
      </w:r>
      <w:r>
        <w:rPr>
          <w:rFonts w:hint="eastAsia"/>
        </w:rPr>
        <w:t>17.51%</w:t>
      </w:r>
      <w:r>
        <w:rPr>
          <w:rFonts w:hint="eastAsia"/>
        </w:rPr>
        <w:t>），服务本社区、跨省、跨国的组织均较少。</w:t>
      </w:r>
    </w:p>
    <w:p w14:paraId="4E186096" w14:textId="77777777" w:rsidR="00501C38" w:rsidRDefault="00022CF0">
      <w:pPr>
        <w:pStyle w:val="af9"/>
      </w:pPr>
      <w:r>
        <w:rPr>
          <w:noProof/>
        </w:rPr>
        <w:drawing>
          <wp:inline distT="0" distB="0" distL="0" distR="0" wp14:anchorId="6EE27A60" wp14:editId="017DBA54">
            <wp:extent cx="4491990" cy="3712845"/>
            <wp:effectExtent l="0" t="0" r="22860" b="20955"/>
            <wp:docPr id="75" name="图表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183E28A5" w14:textId="77777777" w:rsidR="00501C38" w:rsidRDefault="00022CF0">
      <w:pPr>
        <w:pStyle w:val="a"/>
        <w:spacing w:after="163"/>
        <w:ind w:firstLine="480"/>
      </w:pPr>
      <w:r>
        <w:rPr>
          <w:rFonts w:hint="eastAsia"/>
        </w:rPr>
        <w:t>全国服务组织的地域分布</w:t>
      </w:r>
    </w:p>
    <w:p w14:paraId="23AA06BA" w14:textId="77777777" w:rsidR="00501C38" w:rsidRDefault="00022CF0">
      <w:pPr>
        <w:ind w:firstLine="480"/>
      </w:pPr>
      <w:r>
        <w:rPr>
          <w:rFonts w:hint="eastAsia"/>
        </w:rPr>
        <w:lastRenderedPageBreak/>
        <w:t>服务全国的组织也是来自北京的最多，其次是广东，这两个省份占了服务全国的组织数量的一半。在其他省份中，四川和上海略强，约为</w:t>
      </w:r>
      <w:r>
        <w:rPr>
          <w:rFonts w:hint="eastAsia"/>
        </w:rPr>
        <w:t>6%</w:t>
      </w:r>
      <w:r>
        <w:rPr>
          <w:rFonts w:hint="eastAsia"/>
        </w:rPr>
        <w:t>。</w:t>
      </w:r>
    </w:p>
    <w:p w14:paraId="4CD0DDAB" w14:textId="77777777" w:rsidR="00501C38" w:rsidRDefault="00022CF0">
      <w:pPr>
        <w:pStyle w:val="2"/>
        <w:ind w:left="640" w:hanging="640"/>
      </w:pPr>
      <w:r>
        <w:rPr>
          <w:rFonts w:hint="eastAsia"/>
        </w:rPr>
        <w:t>工作人员人数：</w:t>
      </w:r>
      <w:r>
        <w:rPr>
          <w:rFonts w:hint="eastAsia"/>
        </w:rPr>
        <w:t>4-10</w:t>
      </w:r>
      <w:r>
        <w:rPr>
          <w:rFonts w:hint="eastAsia"/>
        </w:rPr>
        <w:t>人最多</w:t>
      </w:r>
    </w:p>
    <w:p w14:paraId="03D4C9A2" w14:textId="77777777" w:rsidR="00501C38" w:rsidRDefault="00022CF0">
      <w:pPr>
        <w:pStyle w:val="af9"/>
      </w:pPr>
      <w:r>
        <w:rPr>
          <w:noProof/>
        </w:rPr>
        <w:drawing>
          <wp:inline distT="0" distB="0" distL="0" distR="0" wp14:anchorId="4F61C8F5" wp14:editId="756751CB">
            <wp:extent cx="4883150" cy="3048000"/>
            <wp:effectExtent l="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1547FD88" w14:textId="77777777" w:rsidR="00501C38" w:rsidRDefault="00022CF0">
      <w:pPr>
        <w:pStyle w:val="a"/>
        <w:spacing w:after="163"/>
      </w:pPr>
      <w:r>
        <w:rPr>
          <w:rFonts w:hint="eastAsia"/>
        </w:rPr>
        <w:t>工作人员人数</w:t>
      </w:r>
    </w:p>
    <w:p w14:paraId="05D60E4C" w14:textId="76B67AEE" w:rsidR="00501C38" w:rsidRDefault="00022CF0">
      <w:pPr>
        <w:ind w:firstLine="480"/>
      </w:pPr>
      <w:r>
        <w:rPr>
          <w:rFonts w:hint="eastAsia"/>
        </w:rPr>
        <w:t>工作人员人数为</w:t>
      </w:r>
      <w:r>
        <w:rPr>
          <w:rFonts w:hint="eastAsia"/>
        </w:rPr>
        <w:t>4-10</w:t>
      </w:r>
      <w:r>
        <w:rPr>
          <w:rFonts w:hint="eastAsia"/>
        </w:rPr>
        <w:t>人的公益组织最多占</w:t>
      </w:r>
      <w:r>
        <w:rPr>
          <w:rFonts w:hint="eastAsia"/>
        </w:rPr>
        <w:t>42.94%</w:t>
      </w:r>
      <w:r>
        <w:rPr>
          <w:rFonts w:hint="eastAsia"/>
        </w:rPr>
        <w:t>，其次是工作人员人数为</w:t>
      </w:r>
      <w:r>
        <w:rPr>
          <w:rFonts w:hint="eastAsia"/>
        </w:rPr>
        <w:t>11-20</w:t>
      </w:r>
      <w:r>
        <w:rPr>
          <w:rFonts w:hint="eastAsia"/>
        </w:rPr>
        <w:t>人（</w:t>
      </w:r>
      <w:r>
        <w:rPr>
          <w:rFonts w:hint="eastAsia"/>
        </w:rPr>
        <w:t>20.72%</w:t>
      </w:r>
      <w:r>
        <w:rPr>
          <w:rFonts w:hint="eastAsia"/>
        </w:rPr>
        <w:t>）</w:t>
      </w:r>
      <w:r w:rsidRPr="00A515F8">
        <w:rPr>
          <w:rFonts w:hint="eastAsia"/>
        </w:rPr>
        <w:t>，</w:t>
      </w:r>
      <w:r w:rsidR="00A515F8" w:rsidRPr="008B59FE">
        <w:rPr>
          <w:rFonts w:hint="eastAsia"/>
        </w:rPr>
        <w:t>0</w:t>
      </w:r>
      <w:r w:rsidRPr="008B59FE">
        <w:rPr>
          <w:rFonts w:hint="eastAsia"/>
        </w:rPr>
        <w:t>-3</w:t>
      </w:r>
      <w:r w:rsidRPr="00A515F8">
        <w:rPr>
          <w:rFonts w:hint="eastAsia"/>
        </w:rPr>
        <w:t>人</w:t>
      </w:r>
      <w:r>
        <w:rPr>
          <w:rFonts w:hint="eastAsia"/>
        </w:rPr>
        <w:t>、</w:t>
      </w:r>
      <w:r>
        <w:rPr>
          <w:rFonts w:hint="eastAsia"/>
        </w:rPr>
        <w:t>31-50</w:t>
      </w:r>
      <w:r>
        <w:rPr>
          <w:rFonts w:hint="eastAsia"/>
        </w:rPr>
        <w:t>人、</w:t>
      </w:r>
      <w:r>
        <w:rPr>
          <w:rFonts w:hint="eastAsia"/>
        </w:rPr>
        <w:t>51</w:t>
      </w:r>
      <w:r>
        <w:rPr>
          <w:rFonts w:hint="eastAsia"/>
        </w:rPr>
        <w:t>人及以上的公益组织差不多各占</w:t>
      </w:r>
      <w:r>
        <w:rPr>
          <w:rFonts w:hint="eastAsia"/>
        </w:rPr>
        <w:t>10%</w:t>
      </w:r>
      <w:r>
        <w:rPr>
          <w:rFonts w:hint="eastAsia"/>
        </w:rPr>
        <w:t>左右。</w:t>
      </w:r>
    </w:p>
    <w:p w14:paraId="7FEF1C73" w14:textId="55F8423A" w:rsidR="00501C38" w:rsidRDefault="00A515F8">
      <w:pPr>
        <w:ind w:firstLine="480"/>
      </w:pPr>
      <w:r w:rsidRPr="00A515F8">
        <w:rPr>
          <w:rFonts w:hint="eastAsia"/>
        </w:rPr>
        <w:t>与</w:t>
      </w:r>
      <w:r w:rsidRPr="008B59FE">
        <w:rPr>
          <w:rFonts w:hint="eastAsia"/>
        </w:rPr>
        <w:t>第四调</w:t>
      </w:r>
      <w:r w:rsidR="00022CF0" w:rsidRPr="008B59FE">
        <w:rPr>
          <w:rFonts w:hint="eastAsia"/>
        </w:rPr>
        <w:t>研</w:t>
      </w:r>
      <w:r w:rsidR="00022CF0" w:rsidRPr="008B59FE">
        <w:rPr>
          <w:rFonts w:hint="eastAsia"/>
        </w:rPr>
        <w:t>2015</w:t>
      </w:r>
      <w:r w:rsidR="00022CF0" w:rsidRPr="008B59FE">
        <w:rPr>
          <w:rFonts w:hint="eastAsia"/>
        </w:rPr>
        <w:t>年的</w:t>
      </w:r>
      <w:r w:rsidR="00022CF0">
        <w:rPr>
          <w:rFonts w:hint="eastAsia"/>
        </w:rPr>
        <w:t>数据比较，</w:t>
      </w:r>
      <w:r w:rsidR="00022CF0">
        <w:rPr>
          <w:rFonts w:hint="eastAsia"/>
        </w:rPr>
        <w:t>0-3</w:t>
      </w:r>
      <w:r w:rsidR="00022CF0">
        <w:rPr>
          <w:rFonts w:hint="eastAsia"/>
        </w:rPr>
        <w:t>人的组织数量大幅度下降，</w:t>
      </w:r>
      <w:r w:rsidR="00022CF0">
        <w:rPr>
          <w:rFonts w:hint="eastAsia"/>
        </w:rPr>
        <w:t>11-20</w:t>
      </w:r>
      <w:r w:rsidR="00022CF0">
        <w:rPr>
          <w:rFonts w:hint="eastAsia"/>
        </w:rPr>
        <w:t>人的组织较大幅度增长，</w:t>
      </w:r>
      <w:r w:rsidR="00022CF0">
        <w:rPr>
          <w:rFonts w:hint="eastAsia"/>
        </w:rPr>
        <w:t>4-10</w:t>
      </w:r>
      <w:r w:rsidR="00022CF0">
        <w:rPr>
          <w:rFonts w:hint="eastAsia"/>
        </w:rPr>
        <w:t>人和</w:t>
      </w:r>
      <w:r w:rsidR="00022CF0">
        <w:rPr>
          <w:rFonts w:hint="eastAsia"/>
        </w:rPr>
        <w:t>21-30</w:t>
      </w:r>
      <w:r w:rsidR="00022CF0">
        <w:rPr>
          <w:rFonts w:hint="eastAsia"/>
        </w:rPr>
        <w:t>人的组织少量增长，</w:t>
      </w:r>
      <w:r w:rsidR="00022CF0">
        <w:t xml:space="preserve"> </w:t>
      </w:r>
      <w:r w:rsidR="00022CF0">
        <w:rPr>
          <w:rFonts w:hint="eastAsia"/>
        </w:rPr>
        <w:t>31</w:t>
      </w:r>
      <w:r w:rsidR="00022CF0">
        <w:rPr>
          <w:rFonts w:hint="eastAsia"/>
        </w:rPr>
        <w:t>人以上的组织数量有所下降。</w:t>
      </w:r>
    </w:p>
    <w:p w14:paraId="13235361" w14:textId="77777777" w:rsidR="00501C38" w:rsidRDefault="00022CF0">
      <w:pPr>
        <w:pStyle w:val="1"/>
        <w:ind w:left="880" w:hanging="880"/>
      </w:pPr>
      <w:r>
        <w:rPr>
          <w:rFonts w:hint="eastAsia"/>
        </w:rPr>
        <w:lastRenderedPageBreak/>
        <w:t>技术基础条件</w:t>
      </w:r>
    </w:p>
    <w:p w14:paraId="4D425D6B" w14:textId="77777777" w:rsidR="00501C38" w:rsidRDefault="00022CF0">
      <w:pPr>
        <w:pStyle w:val="2"/>
        <w:ind w:left="640" w:hanging="640"/>
      </w:pPr>
      <w:r>
        <w:rPr>
          <w:rFonts w:hint="eastAsia"/>
        </w:rPr>
        <w:t>提供技术支持的</w:t>
      </w:r>
      <w:r>
        <w:t>人员</w:t>
      </w:r>
      <w:r>
        <w:rPr>
          <w:rFonts w:hint="eastAsia"/>
        </w:rPr>
        <w:t>：主要是兼职人员</w:t>
      </w:r>
    </w:p>
    <w:p w14:paraId="0606C005" w14:textId="77777777" w:rsidR="00501C38" w:rsidRDefault="00022CF0">
      <w:pPr>
        <w:pStyle w:val="af9"/>
      </w:pPr>
      <w:r>
        <w:rPr>
          <w:noProof/>
        </w:rPr>
        <w:drawing>
          <wp:inline distT="0" distB="0" distL="0" distR="0" wp14:anchorId="17B9C88B" wp14:editId="4D4F3045">
            <wp:extent cx="5131435" cy="3684270"/>
            <wp:effectExtent l="0" t="0" r="12065" b="1143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C0133BE" w14:textId="77777777" w:rsidR="00501C38" w:rsidRDefault="00022CF0">
      <w:pPr>
        <w:pStyle w:val="a"/>
        <w:spacing w:after="163"/>
      </w:pPr>
      <w:r>
        <w:rPr>
          <w:rFonts w:hint="eastAsia"/>
        </w:rPr>
        <w:t>提供技术支持的人员类型</w:t>
      </w:r>
    </w:p>
    <w:p w14:paraId="652AD524" w14:textId="66FF01C7" w:rsidR="00501C38" w:rsidRDefault="00022CF0">
      <w:pPr>
        <w:ind w:firstLine="480"/>
      </w:pPr>
      <w:r>
        <w:rPr>
          <w:rFonts w:hint="eastAsia"/>
        </w:rPr>
        <w:t>与</w:t>
      </w:r>
      <w:r w:rsidR="00282D63">
        <w:rPr>
          <w:rFonts w:hint="eastAsia"/>
        </w:rPr>
        <w:t>第四</w:t>
      </w:r>
      <w:r>
        <w:rPr>
          <w:rFonts w:hint="eastAsia"/>
        </w:rPr>
        <w:t>次调研的数据比较，提供技术支持的主要人员从志愿者（</w:t>
      </w:r>
      <w:r>
        <w:rPr>
          <w:rFonts w:hint="eastAsia"/>
        </w:rPr>
        <w:t>35.51%</w:t>
      </w:r>
      <w:r>
        <w:rPr>
          <w:rFonts w:hint="eastAsia"/>
        </w:rPr>
        <w:t>）变成了兼职人员（</w:t>
      </w:r>
      <w:r>
        <w:rPr>
          <w:rFonts w:hint="eastAsia"/>
        </w:rPr>
        <w:t>34.65%</w:t>
      </w:r>
      <w:r>
        <w:rPr>
          <w:rFonts w:hint="eastAsia"/>
        </w:rPr>
        <w:t>），专职人员也有所增加，没有技术支持人员的</w:t>
      </w:r>
      <w:r w:rsidR="00282D63">
        <w:rPr>
          <w:rFonts w:hint="eastAsia"/>
        </w:rPr>
        <w:t>组织比例仍然有</w:t>
      </w:r>
      <w:r w:rsidR="00282D63">
        <w:rPr>
          <w:rFonts w:hint="eastAsia"/>
        </w:rPr>
        <w:t>19.40%</w:t>
      </w:r>
      <w:r>
        <w:rPr>
          <w:rFonts w:hint="eastAsia"/>
        </w:rPr>
        <w:t>。</w:t>
      </w:r>
      <w:r>
        <w:t xml:space="preserve"> </w:t>
      </w:r>
    </w:p>
    <w:p w14:paraId="373FAD1B" w14:textId="77777777" w:rsidR="00501C38" w:rsidRDefault="00022CF0">
      <w:pPr>
        <w:pStyle w:val="2"/>
        <w:ind w:left="640" w:hanging="640"/>
      </w:pPr>
      <w:r>
        <w:rPr>
          <w:rFonts w:hint="eastAsia"/>
        </w:rPr>
        <w:lastRenderedPageBreak/>
        <w:t>使用互联网的限制因素：以缺少专业人员为主</w:t>
      </w:r>
    </w:p>
    <w:p w14:paraId="20E0B549" w14:textId="77777777" w:rsidR="00501C38" w:rsidRDefault="00022CF0">
      <w:pPr>
        <w:pStyle w:val="af9"/>
      </w:pPr>
      <w:r>
        <w:rPr>
          <w:noProof/>
        </w:rPr>
        <w:drawing>
          <wp:inline distT="0" distB="0" distL="0" distR="0" wp14:anchorId="71FBB49C" wp14:editId="604CB3F0">
            <wp:extent cx="5089525" cy="3048000"/>
            <wp:effectExtent l="0" t="0" r="15875" b="0"/>
            <wp:docPr id="77"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7976824" w14:textId="77777777" w:rsidR="00501C38" w:rsidRDefault="00022CF0">
      <w:pPr>
        <w:pStyle w:val="a"/>
        <w:spacing w:after="163"/>
      </w:pPr>
      <w:r>
        <w:rPr>
          <w:rFonts w:hint="eastAsia"/>
        </w:rPr>
        <w:t>使用互联网的受制约因素</w:t>
      </w:r>
    </w:p>
    <w:p w14:paraId="368316E1" w14:textId="5FF42B86" w:rsidR="00501C38" w:rsidRDefault="00022CF0">
      <w:pPr>
        <w:ind w:firstLine="480"/>
      </w:pPr>
      <w:r>
        <w:rPr>
          <w:rFonts w:hint="eastAsia"/>
        </w:rPr>
        <w:t>使用</w:t>
      </w:r>
      <w:r>
        <w:t>互联网</w:t>
      </w:r>
      <w:r>
        <w:rPr>
          <w:rFonts w:hint="eastAsia"/>
        </w:rPr>
        <w:t>限制</w:t>
      </w:r>
      <w:r>
        <w:t>因素</w:t>
      </w:r>
      <w:r>
        <w:rPr>
          <w:rFonts w:hint="eastAsia"/>
        </w:rPr>
        <w:t>总体来看比较严重的问题是“缺少互联网专业人员”，</w:t>
      </w:r>
      <w:r>
        <w:t>这类</w:t>
      </w:r>
      <w:r>
        <w:rPr>
          <w:rFonts w:hint="eastAsia"/>
        </w:rPr>
        <w:t>组织占到</w:t>
      </w:r>
      <w:r>
        <w:t>61.58</w:t>
      </w:r>
      <w:r>
        <w:rPr>
          <w:rFonts w:hint="eastAsia"/>
        </w:rPr>
        <w:t>%</w:t>
      </w:r>
      <w:r>
        <w:rPr>
          <w:rFonts w:hint="eastAsia"/>
        </w:rPr>
        <w:t>。有</w:t>
      </w:r>
      <w:r>
        <w:t>16.20</w:t>
      </w:r>
      <w:r>
        <w:rPr>
          <w:rFonts w:hint="eastAsia"/>
        </w:rPr>
        <w:t>%</w:t>
      </w:r>
      <w:r>
        <w:rPr>
          <w:rFonts w:hint="eastAsia"/>
        </w:rPr>
        <w:t>的公益组织认为使用互联网未受到限制。“其他”</w:t>
      </w:r>
      <w:r>
        <w:t>选项</w:t>
      </w:r>
      <w:r>
        <w:rPr>
          <w:rFonts w:hint="eastAsia"/>
        </w:rPr>
        <w:t>中</w:t>
      </w:r>
      <w:r>
        <w:t>填写的内容</w:t>
      </w:r>
      <w:r>
        <w:rPr>
          <w:rFonts w:hint="eastAsia"/>
        </w:rPr>
        <w:t>包括没有资金、没有专职人员、经费困难、经费不足等。</w:t>
      </w:r>
    </w:p>
    <w:p w14:paraId="5E117B7F" w14:textId="77777777" w:rsidR="00501C38" w:rsidRDefault="00022CF0">
      <w:pPr>
        <w:pStyle w:val="2"/>
        <w:ind w:left="640" w:hanging="640"/>
      </w:pPr>
      <w:r>
        <w:rPr>
          <w:rFonts w:hint="eastAsia"/>
        </w:rPr>
        <w:t>对互联网和计算机使用的最大需求：传播策略培训</w:t>
      </w:r>
    </w:p>
    <w:p w14:paraId="5FBB9518" w14:textId="77777777" w:rsidR="00501C38" w:rsidRDefault="00022CF0">
      <w:pPr>
        <w:pStyle w:val="af9"/>
      </w:pPr>
      <w:r>
        <w:rPr>
          <w:noProof/>
        </w:rPr>
        <w:drawing>
          <wp:inline distT="0" distB="0" distL="0" distR="0" wp14:anchorId="799FF459" wp14:editId="086DE555">
            <wp:extent cx="5270500" cy="2553970"/>
            <wp:effectExtent l="0" t="0" r="25400" b="17780"/>
            <wp:docPr id="79" name="图表 7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A53B161" w14:textId="77777777" w:rsidR="00501C38" w:rsidRDefault="00022CF0">
      <w:pPr>
        <w:pStyle w:val="a"/>
        <w:spacing w:after="163"/>
      </w:pPr>
      <w:r>
        <w:rPr>
          <w:rFonts w:hint="eastAsia"/>
        </w:rPr>
        <w:t>对互联网和计算机使用的最大需求</w:t>
      </w:r>
    </w:p>
    <w:p w14:paraId="37C8B326" w14:textId="353693AA" w:rsidR="00501C38" w:rsidRDefault="00022CF0">
      <w:pPr>
        <w:ind w:firstLine="480"/>
      </w:pPr>
      <w:r>
        <w:rPr>
          <w:rFonts w:hint="eastAsia"/>
        </w:rPr>
        <w:lastRenderedPageBreak/>
        <w:t>公益组织</w:t>
      </w:r>
      <w:r>
        <w:t>对互联网和计算机使用的最大需求是</w:t>
      </w:r>
      <w:r>
        <w:rPr>
          <w:rFonts w:hint="eastAsia"/>
        </w:rPr>
        <w:t>“互联网传播策略培训</w:t>
      </w:r>
      <w:r>
        <w:t>（</w:t>
      </w:r>
      <w:r>
        <w:rPr>
          <w:rFonts w:hint="eastAsia"/>
        </w:rPr>
        <w:t>例如</w:t>
      </w:r>
      <w:r>
        <w:t>微信公众号、</w:t>
      </w:r>
      <w:r>
        <w:rPr>
          <w:rFonts w:hint="eastAsia"/>
        </w:rPr>
        <w:t>微博</w:t>
      </w:r>
      <w:r>
        <w:t>运营</w:t>
      </w:r>
      <w:r>
        <w:rPr>
          <w:rFonts w:hint="eastAsia"/>
        </w:rPr>
        <w:t>等等</w:t>
      </w:r>
      <w:r>
        <w:t>）</w:t>
      </w:r>
      <w:r>
        <w:rPr>
          <w:rFonts w:hint="eastAsia"/>
        </w:rPr>
        <w:t>”（</w:t>
      </w:r>
      <w:r>
        <w:t>53.86</w:t>
      </w:r>
      <w:r>
        <w:rPr>
          <w:rFonts w:hint="eastAsia"/>
        </w:rPr>
        <w:t>%</w:t>
      </w:r>
      <w:r>
        <w:rPr>
          <w:rFonts w:hint="eastAsia"/>
        </w:rPr>
        <w:t>），其次是“</w:t>
      </w:r>
      <w:r>
        <w:t>网站、</w:t>
      </w:r>
      <w:r>
        <w:rPr>
          <w:rFonts w:hint="eastAsia"/>
        </w:rPr>
        <w:t>应用</w:t>
      </w:r>
      <w:r>
        <w:t>或管理系统开发服务</w:t>
      </w:r>
      <w:r>
        <w:rPr>
          <w:rFonts w:hint="eastAsia"/>
        </w:rPr>
        <w:t>”（</w:t>
      </w:r>
      <w:r>
        <w:t>21.09</w:t>
      </w:r>
      <w:r>
        <w:rPr>
          <w:rFonts w:hint="eastAsia"/>
        </w:rPr>
        <w:t>%</w:t>
      </w:r>
      <w:r>
        <w:rPr>
          <w:rFonts w:hint="eastAsia"/>
        </w:rPr>
        <w:t>），然后是“</w:t>
      </w:r>
      <w:r>
        <w:t>计算机软件使用培训（</w:t>
      </w:r>
      <w:r>
        <w:rPr>
          <w:rFonts w:hint="eastAsia"/>
        </w:rPr>
        <w:t>例如</w:t>
      </w:r>
      <w:r>
        <w:t>使用</w:t>
      </w:r>
      <w:r>
        <w:t>QQ</w:t>
      </w:r>
      <w:r>
        <w:t>、</w:t>
      </w:r>
      <w:r>
        <w:rPr>
          <w:rFonts w:hint="eastAsia"/>
        </w:rPr>
        <w:t>微信</w:t>
      </w:r>
      <w:r>
        <w:t>、</w:t>
      </w:r>
      <w:r>
        <w:rPr>
          <w:rFonts w:hint="eastAsia"/>
        </w:rPr>
        <w:t>视频制作</w:t>
      </w:r>
      <w:r>
        <w:t>软件等等</w:t>
      </w:r>
      <w:r>
        <w:rPr>
          <w:rFonts w:hint="eastAsia"/>
        </w:rPr>
        <w:t>）”（</w:t>
      </w:r>
      <w:r>
        <w:t>10.55</w:t>
      </w:r>
      <w:r>
        <w:rPr>
          <w:rFonts w:hint="eastAsia"/>
        </w:rPr>
        <w:t>%</w:t>
      </w:r>
      <w:r>
        <w:rPr>
          <w:rFonts w:hint="eastAsia"/>
        </w:rPr>
        <w:t>）。与</w:t>
      </w:r>
      <w:r w:rsidR="00BA6251">
        <w:rPr>
          <w:rFonts w:hint="eastAsia"/>
        </w:rPr>
        <w:t>第四次</w:t>
      </w:r>
      <w:r>
        <w:rPr>
          <w:rFonts w:hint="eastAsia"/>
        </w:rPr>
        <w:t>调研数据比较起来，“互联网传播策略培训”的需求量大大增加了，从</w:t>
      </w:r>
      <w:r>
        <w:rPr>
          <w:rFonts w:hint="eastAsia"/>
        </w:rPr>
        <w:t>37.43%</w:t>
      </w:r>
      <w:r>
        <w:rPr>
          <w:rFonts w:hint="eastAsia"/>
        </w:rPr>
        <w:t>提升到了</w:t>
      </w:r>
      <w:r>
        <w:rPr>
          <w:rFonts w:hint="eastAsia"/>
        </w:rPr>
        <w:t>53.86%</w:t>
      </w:r>
      <w:r>
        <w:rPr>
          <w:rFonts w:hint="eastAsia"/>
        </w:rPr>
        <w:t>。</w:t>
      </w:r>
    </w:p>
    <w:p w14:paraId="298D9BA3" w14:textId="77777777" w:rsidR="00501C38" w:rsidRDefault="00022CF0">
      <w:pPr>
        <w:pStyle w:val="1"/>
        <w:ind w:left="880" w:hanging="880"/>
      </w:pPr>
      <w:r>
        <w:rPr>
          <w:rFonts w:hint="eastAsia"/>
        </w:rPr>
        <w:t>沟通方式</w:t>
      </w:r>
    </w:p>
    <w:p w14:paraId="38988618" w14:textId="77777777" w:rsidR="00501C38" w:rsidRDefault="00022CF0">
      <w:pPr>
        <w:pStyle w:val="2"/>
        <w:ind w:left="640" w:hanging="640"/>
      </w:pPr>
      <w:r>
        <w:rPr>
          <w:rFonts w:hint="eastAsia"/>
        </w:rPr>
        <w:t>传播或营销策略、计划：多数制定了计划并通过</w:t>
      </w:r>
    </w:p>
    <w:p w14:paraId="4E5D244E" w14:textId="77777777" w:rsidR="00501C38" w:rsidRDefault="00022CF0">
      <w:pPr>
        <w:pStyle w:val="af9"/>
      </w:pPr>
      <w:r>
        <w:rPr>
          <w:noProof/>
        </w:rPr>
        <w:drawing>
          <wp:inline distT="0" distB="0" distL="0" distR="0" wp14:anchorId="7B03B00A" wp14:editId="57855862">
            <wp:extent cx="4755515" cy="3335655"/>
            <wp:effectExtent l="0" t="0" r="19685" b="17145"/>
            <wp:docPr id="80" name="图表 80"/>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66469927" w14:textId="77777777" w:rsidR="00501C38" w:rsidRDefault="00022CF0">
      <w:pPr>
        <w:pStyle w:val="a"/>
        <w:spacing w:after="163"/>
      </w:pPr>
      <w:r>
        <w:rPr>
          <w:rFonts w:hint="eastAsia"/>
        </w:rPr>
        <w:t>2016</w:t>
      </w:r>
      <w:r>
        <w:rPr>
          <w:rFonts w:hint="eastAsia"/>
        </w:rPr>
        <w:t>年营销或传播计划</w:t>
      </w:r>
    </w:p>
    <w:p w14:paraId="3D6E5EAF" w14:textId="09CBAE63" w:rsidR="00501C38" w:rsidRDefault="00022CF0">
      <w:pPr>
        <w:ind w:firstLine="480"/>
      </w:pPr>
      <w:r>
        <w:rPr>
          <w:rFonts w:hint="eastAsia"/>
        </w:rPr>
        <w:t>大多数组织（</w:t>
      </w:r>
      <w:r>
        <w:t>48.59</w:t>
      </w:r>
      <w:r>
        <w:rPr>
          <w:rFonts w:hint="eastAsia"/>
        </w:rPr>
        <w:t>%</w:t>
      </w:r>
      <w:r>
        <w:rPr>
          <w:rFonts w:hint="eastAsia"/>
        </w:rPr>
        <w:t>）</w:t>
      </w:r>
      <w:r>
        <w:t>都制定了</w:t>
      </w:r>
      <w:r>
        <w:t>2016</w:t>
      </w:r>
      <w:r>
        <w:rPr>
          <w:rFonts w:hint="eastAsia"/>
        </w:rPr>
        <w:t>年</w:t>
      </w:r>
      <w:r>
        <w:t>计划并已在团队通过</w:t>
      </w:r>
      <w:r>
        <w:rPr>
          <w:rFonts w:hint="eastAsia"/>
        </w:rPr>
        <w:t xml:space="preserve"> </w:t>
      </w:r>
      <w:r>
        <w:rPr>
          <w:rFonts w:hint="eastAsia"/>
        </w:rPr>
        <w:t>。“没有正式的计划，仅有些要点”</w:t>
      </w:r>
      <w:r>
        <w:t>的</w:t>
      </w:r>
      <w:r>
        <w:rPr>
          <w:rFonts w:hint="eastAsia"/>
        </w:rPr>
        <w:t>组织从</w:t>
      </w:r>
      <w:r w:rsidR="00BA6251">
        <w:rPr>
          <w:rFonts w:hint="eastAsia"/>
        </w:rPr>
        <w:t>第四次</w:t>
      </w:r>
      <w:r>
        <w:rPr>
          <w:rFonts w:hint="eastAsia"/>
        </w:rPr>
        <w:t>调研的</w:t>
      </w:r>
      <w:r>
        <w:rPr>
          <w:rFonts w:hint="eastAsia"/>
        </w:rPr>
        <w:t>31.32%</w:t>
      </w:r>
      <w:r>
        <w:rPr>
          <w:rFonts w:hint="eastAsia"/>
        </w:rPr>
        <w:t>变成了</w:t>
      </w:r>
      <w:r>
        <w:rPr>
          <w:rFonts w:hint="eastAsia"/>
        </w:rPr>
        <w:t>27.12%</w:t>
      </w:r>
      <w:r>
        <w:rPr>
          <w:rFonts w:hint="eastAsia"/>
        </w:rPr>
        <w:t>。</w:t>
      </w:r>
    </w:p>
    <w:p w14:paraId="4E334088" w14:textId="77777777" w:rsidR="00501C38" w:rsidRDefault="00022CF0">
      <w:pPr>
        <w:pStyle w:val="2"/>
        <w:ind w:left="640" w:hanging="640"/>
      </w:pPr>
      <w:r>
        <w:lastRenderedPageBreak/>
        <w:t>2016</w:t>
      </w:r>
      <w:r>
        <w:t>年传播</w:t>
      </w:r>
      <w:r>
        <w:rPr>
          <w:rFonts w:hint="eastAsia"/>
        </w:rPr>
        <w:t>目标：建立品牌最优先；经营社区关注大幅提升</w:t>
      </w:r>
    </w:p>
    <w:p w14:paraId="1F3F7CE5" w14:textId="77777777" w:rsidR="00501C38" w:rsidRDefault="00022CF0">
      <w:pPr>
        <w:pStyle w:val="af9"/>
      </w:pPr>
      <w:r>
        <w:rPr>
          <w:noProof/>
        </w:rPr>
        <w:drawing>
          <wp:inline distT="0" distB="0" distL="0" distR="0" wp14:anchorId="319C7F0B" wp14:editId="5BC2A1DC">
            <wp:extent cx="4555490" cy="3816350"/>
            <wp:effectExtent l="0" t="0" r="16510" b="12700"/>
            <wp:docPr id="81"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61A72EB6" w14:textId="77777777" w:rsidR="00501C38" w:rsidRDefault="00022CF0">
      <w:pPr>
        <w:pStyle w:val="a"/>
        <w:spacing w:after="163"/>
      </w:pPr>
      <w:r>
        <w:rPr>
          <w:rFonts w:hint="eastAsia"/>
        </w:rPr>
        <w:t>2016</w:t>
      </w:r>
      <w:r>
        <w:rPr>
          <w:rFonts w:hint="eastAsia"/>
        </w:rPr>
        <w:t>年</w:t>
      </w:r>
      <w:r>
        <w:t>最重要的传播</w:t>
      </w:r>
      <w:r>
        <w:rPr>
          <w:rFonts w:hint="eastAsia"/>
        </w:rPr>
        <w:t>目标</w:t>
      </w:r>
    </w:p>
    <w:p w14:paraId="65B7EDEE" w14:textId="77777777" w:rsidR="00501C38" w:rsidRDefault="00022CF0">
      <w:pPr>
        <w:ind w:firstLine="480"/>
        <w:rPr>
          <w:b/>
        </w:rPr>
      </w:pPr>
      <w:r>
        <w:rPr>
          <w:rFonts w:hint="eastAsia"/>
        </w:rPr>
        <w:t>2016</w:t>
      </w:r>
      <w:r>
        <w:rPr>
          <w:rFonts w:hint="eastAsia"/>
        </w:rPr>
        <w:t>年组织最重要的传播战略问题</w:t>
      </w:r>
      <w:r>
        <w:t>限选三项。</w:t>
      </w:r>
      <w:r>
        <w:rPr>
          <w:rFonts w:hint="eastAsia"/>
        </w:rPr>
        <w:t>“建立组织或项目品牌”被</w:t>
      </w:r>
      <w:r>
        <w:t>70.81</w:t>
      </w:r>
      <w:r>
        <w:rPr>
          <w:rFonts w:hint="eastAsia"/>
        </w:rPr>
        <w:t>%</w:t>
      </w:r>
      <w:r>
        <w:rPr>
          <w:rFonts w:hint="eastAsia"/>
        </w:rPr>
        <w:t>公益组织纳入</w:t>
      </w:r>
      <w:r>
        <w:rPr>
          <w:rFonts w:hint="eastAsia"/>
        </w:rPr>
        <w:t>2016</w:t>
      </w:r>
      <w:r>
        <w:rPr>
          <w:rFonts w:hint="eastAsia"/>
        </w:rPr>
        <w:t>年传播战略中。“经营我们的社区”的关注度大幅提升。说明公益组织已经越来越将社区建设作为社会媒体传播策略的核心。</w:t>
      </w:r>
    </w:p>
    <w:p w14:paraId="5C2FC04A" w14:textId="59F8ED7C" w:rsidR="00501C38" w:rsidRDefault="00BA6251">
      <w:pPr>
        <w:pStyle w:val="2"/>
        <w:ind w:left="640" w:hanging="640"/>
      </w:pPr>
      <w:r>
        <w:rPr>
          <w:rFonts w:hint="eastAsia"/>
        </w:rPr>
        <w:lastRenderedPageBreak/>
        <w:t xml:space="preserve"> </w:t>
      </w:r>
      <w:r w:rsidR="00022CF0">
        <w:t>2016</w:t>
      </w:r>
      <w:r w:rsidR="00022CF0">
        <w:t>年传播渠道</w:t>
      </w:r>
      <w:r w:rsidR="00022CF0">
        <w:rPr>
          <w:rFonts w:hint="eastAsia"/>
        </w:rPr>
        <w:t>：微信公众号最重要；微博大幅下降</w:t>
      </w:r>
    </w:p>
    <w:p w14:paraId="2EF0C840" w14:textId="77777777" w:rsidR="00501C38" w:rsidRDefault="00022CF0">
      <w:pPr>
        <w:pStyle w:val="af9"/>
      </w:pPr>
      <w:r>
        <w:rPr>
          <w:noProof/>
        </w:rPr>
        <w:drawing>
          <wp:inline distT="0" distB="0" distL="0" distR="0" wp14:anchorId="54C85F18" wp14:editId="25F50452">
            <wp:extent cx="5001260" cy="4913630"/>
            <wp:effectExtent l="0" t="0" r="27940" b="2032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663F1245" w14:textId="77777777" w:rsidR="00501C38" w:rsidRDefault="00022CF0">
      <w:pPr>
        <w:pStyle w:val="a"/>
        <w:spacing w:after="163"/>
      </w:pPr>
      <w:r>
        <w:rPr>
          <w:rFonts w:hint="eastAsia"/>
        </w:rPr>
        <w:t>2016</w:t>
      </w:r>
      <w:r>
        <w:rPr>
          <w:rFonts w:hint="eastAsia"/>
        </w:rPr>
        <w:t>年</w:t>
      </w:r>
      <w:r>
        <w:t>最重要的传播</w:t>
      </w:r>
      <w:r>
        <w:rPr>
          <w:rFonts w:hint="eastAsia"/>
        </w:rPr>
        <w:t>渠道</w:t>
      </w:r>
    </w:p>
    <w:p w14:paraId="1CACC4CC" w14:textId="65EDC655" w:rsidR="00501C38" w:rsidRDefault="00022CF0">
      <w:pPr>
        <w:ind w:firstLine="480"/>
      </w:pPr>
      <w:r>
        <w:rPr>
          <w:rFonts w:hint="eastAsia"/>
        </w:rPr>
        <w:t>2016</w:t>
      </w:r>
      <w:r>
        <w:rPr>
          <w:rFonts w:hint="eastAsia"/>
        </w:rPr>
        <w:t>年组织传播</w:t>
      </w:r>
      <w:r>
        <w:t>渠道</w:t>
      </w:r>
      <w:r>
        <w:rPr>
          <w:rFonts w:hint="eastAsia"/>
        </w:rPr>
        <w:t>问题</w:t>
      </w:r>
      <w:r>
        <w:t>限选三项。</w:t>
      </w:r>
      <w:r>
        <w:rPr>
          <w:rFonts w:hint="eastAsia"/>
        </w:rPr>
        <w:t>传播</w:t>
      </w:r>
      <w:r>
        <w:t>渠道</w:t>
      </w:r>
      <w:r>
        <w:rPr>
          <w:rFonts w:hint="eastAsia"/>
        </w:rPr>
        <w:t>工具的选择</w:t>
      </w:r>
      <w:r>
        <w:t>中</w:t>
      </w:r>
      <w:r>
        <w:rPr>
          <w:rFonts w:hint="eastAsia"/>
        </w:rPr>
        <w:t>，</w:t>
      </w:r>
      <w:r>
        <w:t>59.13</w:t>
      </w:r>
      <w:r>
        <w:rPr>
          <w:rFonts w:hint="eastAsia"/>
        </w:rPr>
        <w:t>%</w:t>
      </w:r>
      <w:r>
        <w:rPr>
          <w:rFonts w:hint="eastAsia"/>
        </w:rPr>
        <w:t>的公益组织选择将“微信公众号”纳入</w:t>
      </w:r>
      <w:r>
        <w:rPr>
          <w:rFonts w:hint="eastAsia"/>
        </w:rPr>
        <w:t>2016</w:t>
      </w:r>
      <w:r>
        <w:rPr>
          <w:rFonts w:hint="eastAsia"/>
        </w:rPr>
        <w:t>年的传播战略中。其次为</w:t>
      </w:r>
      <w:r>
        <w:t>微信</w:t>
      </w:r>
      <w:r>
        <w:rPr>
          <w:rFonts w:hint="eastAsia"/>
        </w:rPr>
        <w:t>和</w:t>
      </w:r>
      <w:r>
        <w:t>微信群</w:t>
      </w:r>
      <w:r>
        <w:rPr>
          <w:rFonts w:hint="eastAsia"/>
        </w:rPr>
        <w:t>（</w:t>
      </w:r>
      <w:r>
        <w:t>53.30</w:t>
      </w:r>
      <w:r>
        <w:rPr>
          <w:rFonts w:hint="eastAsia"/>
        </w:rPr>
        <w:t>%</w:t>
      </w:r>
      <w:r>
        <w:rPr>
          <w:rFonts w:hint="eastAsia"/>
        </w:rPr>
        <w:t>），第三名官网的比例已经下降到了</w:t>
      </w:r>
      <w:r>
        <w:rPr>
          <w:rFonts w:hint="eastAsia"/>
        </w:rPr>
        <w:t>25.42%</w:t>
      </w:r>
      <w:r>
        <w:rPr>
          <w:rFonts w:hint="eastAsia"/>
        </w:rPr>
        <w:t>。下降比例最大的是微博，从</w:t>
      </w:r>
      <w:r w:rsidR="00BA6251">
        <w:rPr>
          <w:rFonts w:hint="eastAsia"/>
        </w:rPr>
        <w:t>第四次</w:t>
      </w:r>
      <w:r>
        <w:rPr>
          <w:rFonts w:hint="eastAsia"/>
        </w:rPr>
        <w:t>调研的</w:t>
      </w:r>
      <w:r>
        <w:rPr>
          <w:rFonts w:hint="eastAsia"/>
        </w:rPr>
        <w:t>25.96%</w:t>
      </w:r>
      <w:r>
        <w:rPr>
          <w:rFonts w:hint="eastAsia"/>
        </w:rPr>
        <w:t>大幅下降为</w:t>
      </w:r>
      <w:r>
        <w:rPr>
          <w:rFonts w:hint="eastAsia"/>
        </w:rPr>
        <w:t>9.98%</w:t>
      </w:r>
      <w:r>
        <w:rPr>
          <w:rFonts w:hint="eastAsia"/>
        </w:rPr>
        <w:t>。</w:t>
      </w:r>
    </w:p>
    <w:p w14:paraId="2B0696E2" w14:textId="77777777" w:rsidR="00501C38" w:rsidRDefault="00022CF0">
      <w:pPr>
        <w:pStyle w:val="2"/>
        <w:ind w:left="640" w:hanging="640"/>
      </w:pPr>
      <w:r>
        <w:rPr>
          <w:rFonts w:hint="eastAsia"/>
        </w:rPr>
        <w:lastRenderedPageBreak/>
        <w:t>协作与沟通</w:t>
      </w:r>
    </w:p>
    <w:p w14:paraId="36D72E99" w14:textId="77777777" w:rsidR="00501C38" w:rsidRDefault="00022CF0">
      <w:pPr>
        <w:pStyle w:val="3"/>
      </w:pPr>
      <w:r>
        <w:rPr>
          <w:rFonts w:hint="eastAsia"/>
        </w:rPr>
        <w:t>与</w:t>
      </w:r>
      <w:r>
        <w:t>服务对象</w:t>
      </w:r>
      <w:r>
        <w:rPr>
          <w:rFonts w:hint="eastAsia"/>
        </w:rPr>
        <w:t>沟通</w:t>
      </w:r>
      <w:r>
        <w:t>方式</w:t>
      </w:r>
      <w:r>
        <w:rPr>
          <w:rFonts w:hint="eastAsia"/>
        </w:rPr>
        <w:t>：面对面沟通最多</w:t>
      </w:r>
    </w:p>
    <w:p w14:paraId="78237CE5" w14:textId="77777777" w:rsidR="00501C38" w:rsidRDefault="00022CF0">
      <w:pPr>
        <w:pStyle w:val="af9"/>
      </w:pPr>
      <w:r>
        <w:rPr>
          <w:noProof/>
        </w:rPr>
        <w:drawing>
          <wp:inline distT="0" distB="0" distL="0" distR="0" wp14:anchorId="43B38725" wp14:editId="5954699C">
            <wp:extent cx="5143500" cy="3941445"/>
            <wp:effectExtent l="0" t="0" r="12700" b="20955"/>
            <wp:docPr id="83" name="图表 8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47B4AD1" w14:textId="77777777" w:rsidR="00501C38" w:rsidRDefault="00022CF0">
      <w:pPr>
        <w:pStyle w:val="a"/>
        <w:spacing w:after="163"/>
      </w:pPr>
      <w:r>
        <w:rPr>
          <w:rFonts w:hint="eastAsia"/>
        </w:rPr>
        <w:t>组织和服务对象常用的沟通方式</w:t>
      </w:r>
    </w:p>
    <w:p w14:paraId="08F1DD84" w14:textId="77777777" w:rsidR="00501C38" w:rsidRDefault="00022CF0">
      <w:pPr>
        <w:ind w:firstLine="480"/>
      </w:pPr>
      <w:r>
        <w:rPr>
          <w:rFonts w:hint="eastAsia"/>
        </w:rPr>
        <w:t>与服务对象进行沟通方式</w:t>
      </w:r>
      <w:r>
        <w:t>的问题限选三项。</w:t>
      </w:r>
      <w:r>
        <w:rPr>
          <w:rFonts w:hint="eastAsia"/>
        </w:rPr>
        <w:t>公益组织选择面对面沟通的比例最高，占</w:t>
      </w:r>
      <w:r>
        <w:t>68.55</w:t>
      </w:r>
      <w:r>
        <w:rPr>
          <w:rFonts w:hint="eastAsia"/>
        </w:rPr>
        <w:t>%</w:t>
      </w:r>
      <w:r>
        <w:rPr>
          <w:rFonts w:hint="eastAsia"/>
        </w:rPr>
        <w:t>。</w:t>
      </w:r>
      <w:r>
        <w:t>电话联系</w:t>
      </w:r>
      <w:r>
        <w:rPr>
          <w:rFonts w:hint="eastAsia"/>
        </w:rPr>
        <w:t>（</w:t>
      </w:r>
      <w:r>
        <w:t>61.58</w:t>
      </w:r>
      <w:r>
        <w:rPr>
          <w:rFonts w:hint="eastAsia"/>
        </w:rPr>
        <w:t>%</w:t>
      </w:r>
      <w:r>
        <w:rPr>
          <w:rFonts w:hint="eastAsia"/>
        </w:rPr>
        <w:t>）和</w:t>
      </w:r>
      <w:r>
        <w:t>微信</w:t>
      </w:r>
      <w:r>
        <w:rPr>
          <w:rFonts w:hint="eastAsia"/>
        </w:rPr>
        <w:t>（</w:t>
      </w:r>
      <w:r>
        <w:t>61.21</w:t>
      </w:r>
      <w:r>
        <w:rPr>
          <w:rFonts w:hint="eastAsia"/>
        </w:rPr>
        <w:t>%</w:t>
      </w:r>
      <w:r>
        <w:rPr>
          <w:rFonts w:hint="eastAsia"/>
        </w:rPr>
        <w:t>）的比例次之。</w:t>
      </w:r>
    </w:p>
    <w:p w14:paraId="41CBBD29" w14:textId="77777777" w:rsidR="00501C38" w:rsidRDefault="00022CF0">
      <w:pPr>
        <w:pStyle w:val="3"/>
      </w:pPr>
      <w:r>
        <w:rPr>
          <w:rFonts w:hint="eastAsia"/>
        </w:rPr>
        <w:lastRenderedPageBreak/>
        <w:t>与</w:t>
      </w:r>
      <w:r>
        <w:t>志愿者沟通方式</w:t>
      </w:r>
      <w:r>
        <w:rPr>
          <w:rFonts w:hint="eastAsia"/>
        </w:rPr>
        <w:t>：以在线渠道为主</w:t>
      </w:r>
    </w:p>
    <w:p w14:paraId="4024AE2D" w14:textId="77777777" w:rsidR="00501C38" w:rsidRDefault="00022CF0">
      <w:pPr>
        <w:pStyle w:val="af9"/>
      </w:pPr>
      <w:r>
        <w:rPr>
          <w:noProof/>
        </w:rPr>
        <w:drawing>
          <wp:inline distT="0" distB="0" distL="0" distR="0" wp14:anchorId="16647757" wp14:editId="27430D23">
            <wp:extent cx="4524375" cy="3772535"/>
            <wp:effectExtent l="0" t="0" r="22225" b="12065"/>
            <wp:docPr id="84" name="图表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5A3ADDD8" w14:textId="77777777" w:rsidR="00501C38" w:rsidRDefault="00022CF0">
      <w:pPr>
        <w:pStyle w:val="a"/>
        <w:spacing w:after="163"/>
      </w:pPr>
      <w:r>
        <w:rPr>
          <w:rFonts w:hint="eastAsia"/>
        </w:rPr>
        <w:t>组织和志愿者常用的沟通方式</w:t>
      </w:r>
    </w:p>
    <w:p w14:paraId="1F5D9E15" w14:textId="77777777" w:rsidR="00501C38" w:rsidRDefault="00022CF0">
      <w:pPr>
        <w:ind w:firstLine="480"/>
      </w:pPr>
      <w:r>
        <w:rPr>
          <w:rFonts w:hint="eastAsia"/>
        </w:rPr>
        <w:t>与志愿者进行沟通方式</w:t>
      </w:r>
      <w:r>
        <w:t>的问题限选三项。</w:t>
      </w:r>
      <w:r>
        <w:rPr>
          <w:rFonts w:hint="eastAsia"/>
        </w:rPr>
        <w:t>公益组织使用微信</w:t>
      </w:r>
      <w:r>
        <w:t>的</w:t>
      </w:r>
      <w:r>
        <w:rPr>
          <w:rFonts w:hint="eastAsia"/>
        </w:rPr>
        <w:t>比例最高，占</w:t>
      </w:r>
      <w:r>
        <w:t>78</w:t>
      </w:r>
      <w:r>
        <w:rPr>
          <w:rFonts w:hint="eastAsia"/>
        </w:rPr>
        <w:t>.</w:t>
      </w:r>
      <w:r>
        <w:t>72</w:t>
      </w:r>
      <w:r>
        <w:rPr>
          <w:rFonts w:hint="eastAsia"/>
        </w:rPr>
        <w:t>%</w:t>
      </w:r>
      <w:r>
        <w:rPr>
          <w:rFonts w:hint="eastAsia"/>
        </w:rPr>
        <w:t>。电话联系（</w:t>
      </w:r>
      <w:r>
        <w:t>52.92</w:t>
      </w:r>
      <w:r>
        <w:rPr>
          <w:rFonts w:hint="eastAsia"/>
        </w:rPr>
        <w:t>%</w:t>
      </w:r>
      <w:r>
        <w:rPr>
          <w:rFonts w:hint="eastAsia"/>
        </w:rPr>
        <w:t>）和面对面沟通（</w:t>
      </w:r>
      <w:r>
        <w:t>43.31</w:t>
      </w:r>
      <w:r>
        <w:rPr>
          <w:rFonts w:hint="eastAsia"/>
        </w:rPr>
        <w:t>%</w:t>
      </w:r>
      <w:r>
        <w:rPr>
          <w:rFonts w:hint="eastAsia"/>
        </w:rPr>
        <w:t>）的比例次之。上两组数据显示，公益组织的服务对象较少使用网络沟通，而志愿者的网络使用能力较强。</w:t>
      </w:r>
    </w:p>
    <w:p w14:paraId="658653B5" w14:textId="77777777" w:rsidR="00501C38" w:rsidRDefault="00022CF0">
      <w:pPr>
        <w:pStyle w:val="2"/>
        <w:ind w:left="640" w:hanging="640"/>
        <w:rPr>
          <w:rFonts w:ascii="Calibri" w:hAnsi="Calibri" w:cs="Times New Roman"/>
        </w:rPr>
      </w:pPr>
      <w:r>
        <w:rPr>
          <w:rFonts w:ascii="Calibri" w:hAnsi="Calibri" w:cs="Times New Roman" w:hint="eastAsia"/>
        </w:rPr>
        <w:lastRenderedPageBreak/>
        <w:t>众筹情况</w:t>
      </w:r>
    </w:p>
    <w:p w14:paraId="6D463CEA" w14:textId="77777777" w:rsidR="00501C38" w:rsidRDefault="00022CF0">
      <w:pPr>
        <w:pStyle w:val="3"/>
      </w:pPr>
      <w:bookmarkStart w:id="0" w:name="_GoBack"/>
      <w:bookmarkEnd w:id="0"/>
      <w:r>
        <w:rPr>
          <w:rFonts w:ascii="Calibri" w:hAnsi="Calibri" w:cs="Times New Roman" w:hint="eastAsia"/>
        </w:rPr>
        <w:t>采用过的众筹（在线筹款／线下募捐）平台</w:t>
      </w:r>
    </w:p>
    <w:p w14:paraId="3A9BC802" w14:textId="77777777" w:rsidR="00501C38" w:rsidRDefault="00022CF0">
      <w:pPr>
        <w:pStyle w:val="af9"/>
      </w:pPr>
      <w:r>
        <w:rPr>
          <w:noProof/>
        </w:rPr>
        <w:drawing>
          <wp:inline distT="0" distB="0" distL="0" distR="0" wp14:anchorId="525BCAF6" wp14:editId="268611A4">
            <wp:extent cx="4508500" cy="3718560"/>
            <wp:effectExtent l="0" t="0" r="25400" b="15240"/>
            <wp:docPr id="88" name="图表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0554B6E4" w14:textId="77777777" w:rsidR="00501C38" w:rsidRDefault="00022CF0">
      <w:pPr>
        <w:pStyle w:val="a"/>
        <w:spacing w:after="163"/>
      </w:pPr>
      <w:r>
        <w:rPr>
          <w:rFonts w:hint="eastAsia"/>
        </w:rPr>
        <w:t>组织采用过的众筹平台</w:t>
      </w:r>
    </w:p>
    <w:p w14:paraId="1DF90B38" w14:textId="5BE43D42" w:rsidR="00501C38" w:rsidRDefault="00383213">
      <w:pPr>
        <w:ind w:firstLine="480"/>
      </w:pPr>
      <w:r>
        <w:rPr>
          <w:rFonts w:hint="eastAsia"/>
        </w:rPr>
        <w:t>公益组织</w:t>
      </w:r>
      <w:r w:rsidR="00022CF0">
        <w:rPr>
          <w:rFonts w:hint="eastAsia"/>
        </w:rPr>
        <w:t>采用过腾讯公益平台的最多，占</w:t>
      </w:r>
      <w:r w:rsidR="00022CF0">
        <w:t>46.89%</w:t>
      </w:r>
      <w:r w:rsidR="00022CF0">
        <w:rPr>
          <w:rFonts w:hint="eastAsia"/>
        </w:rPr>
        <w:t>，采用线下捐款、众筹网、灵析、淘宝、新浪微公益、其他平台较少，</w:t>
      </w:r>
      <w:r w:rsidR="00022CF0">
        <w:t>26.18%</w:t>
      </w:r>
      <w:r w:rsidR="00022CF0">
        <w:rPr>
          <w:rFonts w:hint="eastAsia"/>
        </w:rPr>
        <w:t>的组织没有使用过众筹平台。</w:t>
      </w:r>
    </w:p>
    <w:p w14:paraId="76301445" w14:textId="77777777" w:rsidR="00501C38" w:rsidRDefault="00022CF0">
      <w:pPr>
        <w:pStyle w:val="3"/>
      </w:pPr>
      <w:r>
        <w:rPr>
          <w:rFonts w:hint="eastAsia"/>
        </w:rPr>
        <w:lastRenderedPageBreak/>
        <w:t xml:space="preserve"> </w:t>
      </w:r>
      <w:r>
        <w:t>2015</w:t>
      </w:r>
      <w:r>
        <w:rPr>
          <w:rFonts w:hint="eastAsia"/>
        </w:rPr>
        <w:t>年发起的众筹次数</w:t>
      </w:r>
    </w:p>
    <w:p w14:paraId="2D868C5C" w14:textId="77777777" w:rsidR="00501C38" w:rsidRDefault="00022CF0">
      <w:pPr>
        <w:pStyle w:val="af9"/>
      </w:pPr>
      <w:r>
        <w:rPr>
          <w:noProof/>
        </w:rPr>
        <w:drawing>
          <wp:inline distT="0" distB="0" distL="0" distR="0" wp14:anchorId="005F84FE" wp14:editId="6B7DB187">
            <wp:extent cx="4483100" cy="2272665"/>
            <wp:effectExtent l="0" t="0" r="12700" b="13335"/>
            <wp:docPr id="86" name="图表 8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1DC3717A" w14:textId="77777777" w:rsidR="00501C38" w:rsidRDefault="00022CF0">
      <w:pPr>
        <w:pStyle w:val="a"/>
        <w:spacing w:after="163"/>
      </w:pPr>
      <w:r>
        <w:rPr>
          <w:rFonts w:hint="eastAsia"/>
        </w:rPr>
        <w:t>组织</w:t>
      </w:r>
      <w:r>
        <w:t>2015</w:t>
      </w:r>
      <w:r>
        <w:rPr>
          <w:rFonts w:hint="eastAsia"/>
        </w:rPr>
        <w:t>年发起的众筹次数</w:t>
      </w:r>
    </w:p>
    <w:p w14:paraId="6DE516CE" w14:textId="6DDE97D2" w:rsidR="00501C38" w:rsidRDefault="00022CF0">
      <w:pPr>
        <w:ind w:firstLine="480"/>
      </w:pPr>
      <w:r w:rsidRPr="008B59FE">
        <w:t>35.47%</w:t>
      </w:r>
      <w:r w:rsidRPr="008B59FE">
        <w:rPr>
          <w:rFonts w:hint="eastAsia"/>
        </w:rPr>
        <w:t>的公益组织</w:t>
      </w:r>
      <w:r w:rsidR="00A515F8" w:rsidRPr="008B59FE">
        <w:rPr>
          <w:rFonts w:hint="eastAsia"/>
        </w:rPr>
        <w:t>在</w:t>
      </w:r>
      <w:r w:rsidR="00A515F8" w:rsidRPr="008B59FE">
        <w:rPr>
          <w:rFonts w:hint="eastAsia"/>
        </w:rPr>
        <w:t>2015</w:t>
      </w:r>
      <w:r w:rsidR="00A515F8" w:rsidRPr="008B59FE">
        <w:rPr>
          <w:rFonts w:hint="eastAsia"/>
        </w:rPr>
        <w:t>年</w:t>
      </w:r>
      <w:r w:rsidRPr="008B59FE">
        <w:rPr>
          <w:rFonts w:hint="eastAsia"/>
        </w:rPr>
        <w:t>未发起过众筹项目</w:t>
      </w:r>
      <w:r>
        <w:rPr>
          <w:rFonts w:hint="eastAsia"/>
        </w:rPr>
        <w:t>，发起过</w:t>
      </w:r>
      <w:r>
        <w:t>3-5</w:t>
      </w:r>
      <w:r>
        <w:rPr>
          <w:rFonts w:hint="eastAsia"/>
        </w:rPr>
        <w:t>次众筹项目的组织最多，占</w:t>
      </w:r>
      <w:r>
        <w:t>18.87%</w:t>
      </w:r>
      <w:r>
        <w:rPr>
          <w:rFonts w:hint="eastAsia"/>
        </w:rPr>
        <w:t>，发起过</w:t>
      </w:r>
      <w:r>
        <w:t>1</w:t>
      </w:r>
      <w:r>
        <w:rPr>
          <w:rFonts w:hint="eastAsia"/>
        </w:rPr>
        <w:t>次、</w:t>
      </w:r>
      <w:r>
        <w:t>2</w:t>
      </w:r>
      <w:r>
        <w:rPr>
          <w:rFonts w:hint="eastAsia"/>
        </w:rPr>
        <w:t>次、</w:t>
      </w:r>
      <w:r>
        <w:t>6</w:t>
      </w:r>
      <w:r>
        <w:rPr>
          <w:rFonts w:hint="eastAsia"/>
        </w:rPr>
        <w:t>次及以上的各占</w:t>
      </w:r>
      <w:r>
        <w:t>15%</w:t>
      </w:r>
      <w:r>
        <w:rPr>
          <w:rFonts w:hint="eastAsia"/>
        </w:rPr>
        <w:t>左右。</w:t>
      </w:r>
    </w:p>
    <w:p w14:paraId="08A8D39A" w14:textId="0F73578A" w:rsidR="00501C38" w:rsidRDefault="00022CF0">
      <w:pPr>
        <w:pStyle w:val="3"/>
      </w:pPr>
      <w:r>
        <w:rPr>
          <w:rFonts w:hint="eastAsia"/>
        </w:rPr>
        <w:t xml:space="preserve"> </w:t>
      </w:r>
      <w:r>
        <w:t>201</w:t>
      </w:r>
      <w:r w:rsidR="009D7433">
        <w:rPr>
          <w:rFonts w:hint="eastAsia"/>
        </w:rPr>
        <w:t>5-2016</w:t>
      </w:r>
      <w:r>
        <w:rPr>
          <w:rFonts w:hint="eastAsia"/>
        </w:rPr>
        <w:t>年通过众筹获得的金额总数</w:t>
      </w:r>
    </w:p>
    <w:p w14:paraId="4FCA6AAD" w14:textId="77777777" w:rsidR="00501C38" w:rsidRDefault="00022CF0">
      <w:pPr>
        <w:pStyle w:val="af9"/>
      </w:pPr>
      <w:r>
        <w:rPr>
          <w:noProof/>
        </w:rPr>
        <w:drawing>
          <wp:inline distT="0" distB="0" distL="0" distR="0" wp14:anchorId="50107D28" wp14:editId="239E4C29">
            <wp:extent cx="4572000" cy="2599690"/>
            <wp:effectExtent l="0" t="0" r="0" b="16510"/>
            <wp:docPr id="85" name="图表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236B3D60" w14:textId="56F21389" w:rsidR="00501C38" w:rsidRDefault="00022CF0">
      <w:pPr>
        <w:pStyle w:val="a"/>
        <w:spacing w:after="163"/>
      </w:pPr>
      <w:r>
        <w:rPr>
          <w:rFonts w:hint="eastAsia"/>
        </w:rPr>
        <w:t>组织</w:t>
      </w:r>
      <w:r>
        <w:t>201</w:t>
      </w:r>
      <w:r w:rsidR="009D7433">
        <w:rPr>
          <w:rFonts w:hint="eastAsia"/>
        </w:rPr>
        <w:t>6</w:t>
      </w:r>
      <w:r>
        <w:rPr>
          <w:rFonts w:hint="eastAsia"/>
        </w:rPr>
        <w:t>年通过众筹获得的金额总数</w:t>
      </w:r>
    </w:p>
    <w:p w14:paraId="641E4D23" w14:textId="3C2792A7" w:rsidR="00501C38" w:rsidRDefault="009D7433">
      <w:pPr>
        <w:ind w:firstLine="480"/>
      </w:pPr>
      <w:r w:rsidRPr="008B59FE">
        <w:rPr>
          <w:rFonts w:hint="eastAsia"/>
        </w:rPr>
        <w:t>2</w:t>
      </w:r>
      <w:r w:rsidR="00F520F7" w:rsidRPr="008B59FE">
        <w:rPr>
          <w:rFonts w:hint="eastAsia"/>
        </w:rPr>
        <w:t>015</w:t>
      </w:r>
      <w:r w:rsidR="008B59FE">
        <w:rPr>
          <w:rFonts w:hint="eastAsia"/>
        </w:rPr>
        <w:t>年</w:t>
      </w:r>
      <w:r w:rsidR="00F520F7" w:rsidRPr="008B59FE">
        <w:rPr>
          <w:rFonts w:hint="eastAsia"/>
        </w:rPr>
        <w:t>至</w:t>
      </w:r>
      <w:r w:rsidRPr="008B59FE">
        <w:rPr>
          <w:rFonts w:hint="eastAsia"/>
        </w:rPr>
        <w:t>2016</w:t>
      </w:r>
      <w:r w:rsidRPr="008B59FE">
        <w:rPr>
          <w:rFonts w:hint="eastAsia"/>
        </w:rPr>
        <w:t>年</w:t>
      </w:r>
      <w:r w:rsidR="00F520F7" w:rsidRPr="008B59FE">
        <w:rPr>
          <w:rFonts w:hint="eastAsia"/>
        </w:rPr>
        <w:t>11</w:t>
      </w:r>
      <w:r w:rsidR="00F520F7" w:rsidRPr="008B59FE">
        <w:rPr>
          <w:rFonts w:hint="eastAsia"/>
        </w:rPr>
        <w:t>月</w:t>
      </w:r>
      <w:r w:rsidRPr="008B59FE">
        <w:rPr>
          <w:rFonts w:hint="eastAsia"/>
        </w:rPr>
        <w:t>，</w:t>
      </w:r>
      <w:r w:rsidR="00022CF0" w:rsidRPr="008B59FE">
        <w:t>29.94%</w:t>
      </w:r>
      <w:r w:rsidR="00022CF0" w:rsidRPr="008B59FE">
        <w:rPr>
          <w:rFonts w:hint="eastAsia"/>
        </w:rPr>
        <w:t>的公益组织尚未通过众筹获得金额</w:t>
      </w:r>
      <w:r w:rsidR="00022CF0">
        <w:rPr>
          <w:rFonts w:hint="eastAsia"/>
        </w:rPr>
        <w:t>，通过众筹获得</w:t>
      </w:r>
      <w:r w:rsidR="00022CF0">
        <w:rPr>
          <w:rFonts w:hint="eastAsia"/>
        </w:rPr>
        <w:t>1</w:t>
      </w:r>
      <w:r w:rsidR="00022CF0">
        <w:rPr>
          <w:rFonts w:hint="eastAsia"/>
        </w:rPr>
        <w:t>万元以下的公益组织最多</w:t>
      </w:r>
      <w:r w:rsidR="00563B22">
        <w:rPr>
          <w:rFonts w:hint="eastAsia"/>
        </w:rPr>
        <w:t>，</w:t>
      </w:r>
      <w:r w:rsidR="00022CF0">
        <w:rPr>
          <w:rFonts w:hint="eastAsia"/>
        </w:rPr>
        <w:t>占</w:t>
      </w:r>
      <w:r w:rsidR="00022CF0">
        <w:t>20.15%</w:t>
      </w:r>
      <w:r w:rsidR="00022CF0">
        <w:rPr>
          <w:rFonts w:hint="eastAsia"/>
        </w:rPr>
        <w:t>，有</w:t>
      </w:r>
      <w:r w:rsidR="00022CF0">
        <w:t>3.77%</w:t>
      </w:r>
      <w:r w:rsidR="00022CF0">
        <w:rPr>
          <w:rFonts w:hint="eastAsia"/>
        </w:rPr>
        <w:t>的公益组织通过</w:t>
      </w:r>
      <w:r w:rsidR="00022CF0">
        <w:rPr>
          <w:rFonts w:hint="eastAsia"/>
        </w:rPr>
        <w:lastRenderedPageBreak/>
        <w:t>众筹获得</w:t>
      </w:r>
      <w:r w:rsidR="00022CF0">
        <w:t>100</w:t>
      </w:r>
      <w:r w:rsidR="00022CF0">
        <w:rPr>
          <w:rFonts w:hint="eastAsia"/>
        </w:rPr>
        <w:t>万元以上筹款。</w:t>
      </w:r>
    </w:p>
    <w:p w14:paraId="79821991" w14:textId="77777777" w:rsidR="00501C38" w:rsidRDefault="00022CF0">
      <w:pPr>
        <w:pStyle w:val="1"/>
        <w:ind w:left="880" w:hanging="880"/>
      </w:pPr>
      <w:r>
        <w:rPr>
          <w:rFonts w:hint="eastAsia"/>
        </w:rPr>
        <w:t>互联网传播情况</w:t>
      </w:r>
    </w:p>
    <w:p w14:paraId="0F1BD86C" w14:textId="77777777" w:rsidR="00501C38" w:rsidRDefault="00022CF0">
      <w:pPr>
        <w:pStyle w:val="2"/>
        <w:ind w:left="640" w:hanging="640"/>
      </w:pPr>
      <w:r>
        <w:rPr>
          <w:rFonts w:hint="eastAsia"/>
        </w:rPr>
        <w:t>了解行业信息</w:t>
      </w:r>
    </w:p>
    <w:p w14:paraId="3A4A6DBE" w14:textId="77777777" w:rsidR="00501C38" w:rsidRDefault="00022CF0">
      <w:pPr>
        <w:pStyle w:val="af9"/>
      </w:pPr>
      <w:r>
        <w:rPr>
          <w:noProof/>
        </w:rPr>
        <w:drawing>
          <wp:inline distT="0" distB="0" distL="0" distR="0" wp14:anchorId="0ADC9890" wp14:editId="4BD593B8">
            <wp:extent cx="5200650" cy="2743200"/>
            <wp:effectExtent l="0" t="0" r="19050" b="19050"/>
            <wp:docPr id="89" name="图表 89"/>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5460E8F0" w14:textId="77777777" w:rsidR="00501C38" w:rsidRDefault="00022CF0">
      <w:pPr>
        <w:pStyle w:val="a"/>
        <w:spacing w:after="163"/>
      </w:pPr>
      <w:r>
        <w:rPr>
          <w:rFonts w:hint="eastAsia"/>
        </w:rPr>
        <w:t>“了解行业信息”应用情况</w:t>
      </w:r>
    </w:p>
    <w:p w14:paraId="24D53401" w14:textId="7139327B" w:rsidR="00501C38" w:rsidRDefault="00022CF0">
      <w:pPr>
        <w:ind w:firstLine="480"/>
      </w:pPr>
      <w:r>
        <w:rPr>
          <w:rFonts w:hint="eastAsia"/>
        </w:rPr>
        <w:t>绝大部分组织关注了同行的微博与微信公众号，加入了公益组织</w:t>
      </w:r>
      <w:r>
        <w:rPr>
          <w:rFonts w:hint="eastAsia"/>
        </w:rPr>
        <w:t>QQ/</w:t>
      </w:r>
      <w:r>
        <w:rPr>
          <w:rFonts w:hint="eastAsia"/>
        </w:rPr>
        <w:t>微信群，访问公益行业信息网站。这说明了公益组织对行业信息的关注度还是很高的；以上各种平台也是公益圈内传递信息的重要渠道。与</w:t>
      </w:r>
      <w:r w:rsidR="007D2551">
        <w:rPr>
          <w:rFonts w:hint="eastAsia"/>
        </w:rPr>
        <w:t>第四次</w:t>
      </w:r>
      <w:r>
        <w:rPr>
          <w:rFonts w:hint="eastAsia"/>
        </w:rPr>
        <w:t>的调研数据比较，在微博上关注公益机构的比例下降很大，从</w:t>
      </w:r>
      <w:r>
        <w:rPr>
          <w:rFonts w:hint="eastAsia"/>
        </w:rPr>
        <w:t>91.59%</w:t>
      </w:r>
      <w:r>
        <w:rPr>
          <w:rFonts w:hint="eastAsia"/>
        </w:rPr>
        <w:t>下降到了</w:t>
      </w:r>
      <w:r>
        <w:rPr>
          <w:rFonts w:hint="eastAsia"/>
        </w:rPr>
        <w:t>76.84%</w:t>
      </w:r>
      <w:r>
        <w:rPr>
          <w:rFonts w:hint="eastAsia"/>
        </w:rPr>
        <w:t>。</w:t>
      </w:r>
    </w:p>
    <w:p w14:paraId="2238C4A9" w14:textId="77777777" w:rsidR="00501C38" w:rsidRDefault="00022CF0">
      <w:pPr>
        <w:pStyle w:val="af9"/>
      </w:pPr>
      <w:r>
        <w:rPr>
          <w:noProof/>
        </w:rPr>
        <w:lastRenderedPageBreak/>
        <w:drawing>
          <wp:inline distT="0" distB="0" distL="0" distR="0" wp14:anchorId="5B90D7A7" wp14:editId="5EAE0B64">
            <wp:extent cx="4572000" cy="2743200"/>
            <wp:effectExtent l="0" t="0" r="19050" b="19050"/>
            <wp:docPr id="92" name="图表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76DD4701" w14:textId="77777777" w:rsidR="00501C38" w:rsidRDefault="00022CF0">
      <w:pPr>
        <w:pStyle w:val="a"/>
        <w:spacing w:after="163"/>
      </w:pPr>
      <w:r>
        <w:t>线下跟同行交流信息</w:t>
      </w:r>
    </w:p>
    <w:p w14:paraId="21F9F9BC" w14:textId="77777777" w:rsidR="00501C38" w:rsidRDefault="00022CF0">
      <w:pPr>
        <w:ind w:firstLine="480"/>
      </w:pPr>
      <w:r>
        <w:rPr>
          <w:rFonts w:hint="eastAsia"/>
        </w:rPr>
        <w:t>50.09%</w:t>
      </w:r>
      <w:r>
        <w:rPr>
          <w:rFonts w:hint="eastAsia"/>
        </w:rPr>
        <w:t>的组织经常在线下跟同行交流信息。不过，也有</w:t>
      </w:r>
      <w:r>
        <w:rPr>
          <w:rFonts w:hint="eastAsia"/>
        </w:rPr>
        <w:t>12.05%</w:t>
      </w:r>
      <w:r>
        <w:rPr>
          <w:rFonts w:hint="eastAsia"/>
        </w:rPr>
        <w:t>的公益组织很少或从不在线下跟同行交流信息。</w:t>
      </w:r>
    </w:p>
    <w:p w14:paraId="0DEE6B41" w14:textId="77777777" w:rsidR="00501C38" w:rsidRDefault="00022CF0">
      <w:pPr>
        <w:pStyle w:val="af9"/>
      </w:pPr>
      <w:r>
        <w:rPr>
          <w:noProof/>
        </w:rPr>
        <w:drawing>
          <wp:inline distT="0" distB="0" distL="0" distR="0" wp14:anchorId="55F7E07B" wp14:editId="216BB0C4">
            <wp:extent cx="4572000" cy="2743200"/>
            <wp:effectExtent l="0" t="0" r="0" b="0"/>
            <wp:docPr id="91" name="图表 9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0E955ACF" w14:textId="77777777" w:rsidR="00501C38" w:rsidRDefault="00022CF0">
      <w:pPr>
        <w:pStyle w:val="a"/>
        <w:spacing w:after="163"/>
      </w:pPr>
      <w:r>
        <w:rPr>
          <w:rFonts w:hint="eastAsia"/>
        </w:rPr>
        <w:t>通过搜索引擎搜索行业信息</w:t>
      </w:r>
    </w:p>
    <w:p w14:paraId="12C96189" w14:textId="77777777" w:rsidR="00501C38" w:rsidRDefault="00022CF0">
      <w:pPr>
        <w:ind w:firstLine="480"/>
      </w:pPr>
      <w:r>
        <w:rPr>
          <w:rFonts w:hint="eastAsia"/>
        </w:rPr>
        <w:t>74.01%</w:t>
      </w:r>
      <w:r>
        <w:rPr>
          <w:rFonts w:hint="eastAsia"/>
        </w:rPr>
        <w:t>的组织会时常通过搜索引擎搜索行业信息。不过，也有</w:t>
      </w:r>
      <w:r>
        <w:rPr>
          <w:rFonts w:hint="eastAsia"/>
        </w:rPr>
        <w:t>25.99%</w:t>
      </w:r>
      <w:r>
        <w:rPr>
          <w:rFonts w:hint="eastAsia"/>
        </w:rPr>
        <w:t>的组织很少或从不通过搜索引擎搜索行业信息。</w:t>
      </w:r>
    </w:p>
    <w:p w14:paraId="52AF904C" w14:textId="77777777" w:rsidR="00501C38" w:rsidRDefault="00022CF0">
      <w:pPr>
        <w:pStyle w:val="af9"/>
      </w:pPr>
      <w:r>
        <w:rPr>
          <w:noProof/>
        </w:rPr>
        <w:lastRenderedPageBreak/>
        <w:drawing>
          <wp:inline distT="0" distB="0" distL="0" distR="0" wp14:anchorId="3B692020" wp14:editId="4B024C0F">
            <wp:extent cx="5270500" cy="4603750"/>
            <wp:effectExtent l="0" t="0" r="25400" b="25400"/>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343F910C" w14:textId="77777777" w:rsidR="00501C38" w:rsidRDefault="00022CF0">
      <w:pPr>
        <w:pStyle w:val="a"/>
        <w:spacing w:after="163"/>
      </w:pPr>
      <w:r>
        <w:rPr>
          <w:rFonts w:hint="eastAsia"/>
        </w:rPr>
        <w:t>不同地区组织了解行业信息的详细情况</w:t>
      </w:r>
    </w:p>
    <w:p w14:paraId="05AC403F" w14:textId="46CA487E" w:rsidR="00501C38" w:rsidRDefault="00022CF0">
      <w:pPr>
        <w:ind w:firstLine="480"/>
      </w:pPr>
      <w:r>
        <w:rPr>
          <w:rFonts w:hint="eastAsia"/>
        </w:rPr>
        <w:t>按照东西中部的区域划分来看，不同地区组织了解行业信息的差别不大。与</w:t>
      </w:r>
      <w:r w:rsidR="00AB666A">
        <w:rPr>
          <w:rFonts w:hint="eastAsia"/>
        </w:rPr>
        <w:t>第四次</w:t>
      </w:r>
      <w:r>
        <w:rPr>
          <w:rFonts w:hint="eastAsia"/>
        </w:rPr>
        <w:t>调研的数据比较，不同区域之间的鸿沟越来越小。</w:t>
      </w:r>
    </w:p>
    <w:p w14:paraId="3C295DEB" w14:textId="77777777" w:rsidR="00501C38" w:rsidRDefault="00022CF0">
      <w:pPr>
        <w:pStyle w:val="2"/>
        <w:ind w:left="640" w:hanging="640"/>
      </w:pPr>
      <w:r>
        <w:rPr>
          <w:rFonts w:hint="eastAsia"/>
        </w:rPr>
        <w:lastRenderedPageBreak/>
        <w:t>宣传机构，倡导公益理念</w:t>
      </w:r>
    </w:p>
    <w:p w14:paraId="1A04E095" w14:textId="77777777" w:rsidR="00501C38" w:rsidRDefault="00022CF0">
      <w:pPr>
        <w:pStyle w:val="af9"/>
      </w:pPr>
      <w:r>
        <w:rPr>
          <w:noProof/>
        </w:rPr>
        <w:drawing>
          <wp:inline distT="0" distB="0" distL="0" distR="0" wp14:anchorId="322CAC86" wp14:editId="76E358AF">
            <wp:extent cx="5270500" cy="2558415"/>
            <wp:effectExtent l="0" t="0" r="25400" b="13335"/>
            <wp:docPr id="94" name="图表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4828704C" w14:textId="77777777" w:rsidR="00501C38" w:rsidRDefault="00022CF0">
      <w:pPr>
        <w:pStyle w:val="a"/>
        <w:spacing w:after="163"/>
      </w:pPr>
      <w:r>
        <w:rPr>
          <w:rFonts w:hint="eastAsia"/>
          <w:color w:val="000000" w:themeColor="text1"/>
        </w:rPr>
        <w:t>“</w:t>
      </w:r>
      <w:r>
        <w:rPr>
          <w:rFonts w:asciiTheme="minorHAnsi" w:eastAsiaTheme="minorEastAsia" w:hAnsiTheme="minorHAnsi" w:cstheme="minorBidi" w:hint="eastAsia"/>
        </w:rPr>
        <w:t>宣传机构，倡导公益理念</w:t>
      </w:r>
      <w:r>
        <w:rPr>
          <w:rFonts w:hint="eastAsia"/>
          <w:color w:val="000000" w:themeColor="text1"/>
        </w:rPr>
        <w:t>”应用情况</w:t>
      </w:r>
    </w:p>
    <w:p w14:paraId="5268E7FA" w14:textId="77777777" w:rsidR="00501C38" w:rsidRDefault="00022CF0">
      <w:pPr>
        <w:ind w:firstLine="480"/>
      </w:pPr>
      <w:r>
        <w:rPr>
          <w:rFonts w:hint="eastAsia"/>
        </w:rPr>
        <w:t>通过各种方式（网站、</w:t>
      </w:r>
      <w:r>
        <w:rPr>
          <w:rFonts w:hint="eastAsia"/>
        </w:rPr>
        <w:t>QQ</w:t>
      </w:r>
      <w:r>
        <w:rPr>
          <w:rFonts w:hint="eastAsia"/>
        </w:rPr>
        <w:t>群、微博或微信等）宣传本组织的公益组织高达</w:t>
      </w:r>
      <w:r>
        <w:rPr>
          <w:rFonts w:hint="eastAsia"/>
        </w:rPr>
        <w:t>93.41%</w:t>
      </w:r>
      <w:r>
        <w:rPr>
          <w:rFonts w:hint="eastAsia"/>
        </w:rPr>
        <w:t>；大型公益活动时，利用微信、微博等媒体倡导公众参与的组织达到</w:t>
      </w:r>
      <w:r>
        <w:rPr>
          <w:rFonts w:hint="eastAsia"/>
        </w:rPr>
        <w:t>89.45%</w:t>
      </w:r>
      <w:r>
        <w:rPr>
          <w:rFonts w:hint="eastAsia"/>
        </w:rPr>
        <w:t>；</w:t>
      </w:r>
      <w:r>
        <w:rPr>
          <w:rFonts w:hint="eastAsia"/>
        </w:rPr>
        <w:t>51.60%</w:t>
      </w:r>
      <w:r>
        <w:rPr>
          <w:rFonts w:hint="eastAsia"/>
        </w:rPr>
        <w:t>的组织做过一些微电影或微视频宣传片并已经上传到网上。</w:t>
      </w:r>
    </w:p>
    <w:p w14:paraId="1D984FE4" w14:textId="77777777" w:rsidR="00501C38" w:rsidRDefault="00022CF0">
      <w:pPr>
        <w:pStyle w:val="af9"/>
      </w:pPr>
      <w:r>
        <w:rPr>
          <w:noProof/>
        </w:rPr>
        <w:drawing>
          <wp:inline distT="0" distB="0" distL="0" distR="0" wp14:anchorId="0ACE20C5" wp14:editId="20CBEE53">
            <wp:extent cx="4572000" cy="2743200"/>
            <wp:effectExtent l="0" t="0" r="0" b="0"/>
            <wp:docPr id="95" name="图表 95"/>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773DB125" w14:textId="77777777" w:rsidR="00501C38" w:rsidRDefault="00022CF0">
      <w:pPr>
        <w:pStyle w:val="a"/>
        <w:spacing w:after="163"/>
      </w:pPr>
      <w:r>
        <w:rPr>
          <w:rFonts w:hint="eastAsia"/>
        </w:rPr>
        <w:t>通过微博微信公众号互动，分享公众参与公益活动的照片、感想等</w:t>
      </w:r>
    </w:p>
    <w:p w14:paraId="14C1D80C" w14:textId="77777777" w:rsidR="00501C38" w:rsidRDefault="00022CF0">
      <w:pPr>
        <w:ind w:firstLine="480"/>
      </w:pPr>
      <w:r>
        <w:rPr>
          <w:rFonts w:hint="eastAsia"/>
        </w:rPr>
        <w:t>通过微博、微信公众号分享公众参与活动的照片、感想等的</w:t>
      </w:r>
      <w:r>
        <w:t>公益组织</w:t>
      </w:r>
      <w:r>
        <w:rPr>
          <w:rFonts w:hint="eastAsia"/>
        </w:rPr>
        <w:t>占到</w:t>
      </w:r>
      <w:r>
        <w:t>了绝大多数</w:t>
      </w:r>
      <w:r>
        <w:rPr>
          <w:rFonts w:hint="eastAsia"/>
        </w:rPr>
        <w:t>，从不或者很少通过微博</w:t>
      </w:r>
      <w:r>
        <w:rPr>
          <w:rFonts w:hint="eastAsia"/>
        </w:rPr>
        <w:t>/</w:t>
      </w:r>
      <w:r>
        <w:rPr>
          <w:rFonts w:hint="eastAsia"/>
        </w:rPr>
        <w:t>微信公众号分享公众参与活动的照片或感想</w:t>
      </w:r>
      <w:r>
        <w:rPr>
          <w:rFonts w:hint="eastAsia"/>
        </w:rPr>
        <w:lastRenderedPageBreak/>
        <w:t>的公益组织仅占</w:t>
      </w:r>
      <w:r>
        <w:rPr>
          <w:rFonts w:hint="eastAsia"/>
        </w:rPr>
        <w:t>12.61%</w:t>
      </w:r>
      <w:r>
        <w:rPr>
          <w:rFonts w:hint="eastAsia"/>
        </w:rPr>
        <w:t>。</w:t>
      </w:r>
    </w:p>
    <w:p w14:paraId="6B8A04B8" w14:textId="77777777" w:rsidR="00501C38" w:rsidRDefault="00022CF0">
      <w:pPr>
        <w:pStyle w:val="af9"/>
      </w:pPr>
      <w:r>
        <w:rPr>
          <w:noProof/>
        </w:rPr>
        <w:drawing>
          <wp:inline distT="0" distB="0" distL="0" distR="0" wp14:anchorId="4A82A7F0" wp14:editId="11718E76">
            <wp:extent cx="5270500" cy="3595370"/>
            <wp:effectExtent l="0" t="0" r="12700" b="11430"/>
            <wp:docPr id="96" name="图表 96"/>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28E4082C" w14:textId="77777777" w:rsidR="00501C38" w:rsidRDefault="00022CF0">
      <w:pPr>
        <w:pStyle w:val="a"/>
        <w:spacing w:after="163"/>
      </w:pPr>
      <w:r>
        <w:rPr>
          <w:rFonts w:hint="eastAsia"/>
        </w:rPr>
        <w:t>不同地区组织宣传倡导的详细情况</w:t>
      </w:r>
    </w:p>
    <w:p w14:paraId="4F1A473E" w14:textId="77777777" w:rsidR="00501C38" w:rsidRDefault="00022CF0">
      <w:pPr>
        <w:pStyle w:val="2"/>
        <w:ind w:left="640" w:hanging="640"/>
      </w:pPr>
      <w:r>
        <w:rPr>
          <w:rFonts w:hint="eastAsia"/>
        </w:rPr>
        <w:t>通过互联网获取资源</w:t>
      </w:r>
    </w:p>
    <w:p w14:paraId="3E2BE566" w14:textId="77777777" w:rsidR="00501C38" w:rsidRDefault="00022CF0">
      <w:pPr>
        <w:pStyle w:val="af9"/>
      </w:pPr>
      <w:r>
        <w:rPr>
          <w:noProof/>
        </w:rPr>
        <w:drawing>
          <wp:inline distT="0" distB="0" distL="0" distR="0" wp14:anchorId="4C730A66" wp14:editId="7462DA78">
            <wp:extent cx="5270500" cy="3419475"/>
            <wp:effectExtent l="0" t="0" r="12700" b="9525"/>
            <wp:docPr id="97" name="图表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350C45A9" w14:textId="77777777" w:rsidR="00501C38" w:rsidRDefault="00022CF0">
      <w:pPr>
        <w:pStyle w:val="a"/>
        <w:spacing w:after="163"/>
      </w:pPr>
      <w:r>
        <w:rPr>
          <w:rFonts w:hint="eastAsia"/>
        </w:rPr>
        <w:t>“通过互联网获得资源”应用情况</w:t>
      </w:r>
    </w:p>
    <w:p w14:paraId="32D92270" w14:textId="77777777" w:rsidR="00501C38" w:rsidRDefault="00022CF0">
      <w:pPr>
        <w:ind w:firstLine="480"/>
      </w:pPr>
      <w:r>
        <w:rPr>
          <w:rFonts w:hint="eastAsia"/>
        </w:rPr>
        <w:lastRenderedPageBreak/>
        <w:t>参加过政府、企业主办的线下项目展会、资源对接会的公益组织比例较高，有</w:t>
      </w:r>
      <w:r>
        <w:rPr>
          <w:rFonts w:hint="eastAsia"/>
        </w:rPr>
        <w:t>67.42%</w:t>
      </w:r>
      <w:r>
        <w:rPr>
          <w:rFonts w:hint="eastAsia"/>
        </w:rPr>
        <w:t>；通过</w:t>
      </w:r>
      <w:r>
        <w:rPr>
          <w:rFonts w:hint="eastAsia"/>
        </w:rPr>
        <w:t>NGO2.0</w:t>
      </w:r>
      <w:r>
        <w:rPr>
          <w:rFonts w:hint="eastAsia"/>
        </w:rPr>
        <w:t>地图或者行业门户网站找企业、基金会或者</w:t>
      </w:r>
      <w:r>
        <w:rPr>
          <w:rFonts w:hint="eastAsia"/>
        </w:rPr>
        <w:t>NGO</w:t>
      </w:r>
      <w:r>
        <w:rPr>
          <w:rFonts w:hint="eastAsia"/>
        </w:rPr>
        <w:t>的项目的公益组织占</w:t>
      </w:r>
      <w:r>
        <w:rPr>
          <w:rFonts w:hint="eastAsia"/>
        </w:rPr>
        <w:t>42.56%</w:t>
      </w:r>
      <w:r>
        <w:rPr>
          <w:rFonts w:hint="eastAsia"/>
        </w:rPr>
        <w:t>。</w:t>
      </w:r>
    </w:p>
    <w:p w14:paraId="4F0AE573" w14:textId="77777777" w:rsidR="00501C38" w:rsidRDefault="00022CF0">
      <w:pPr>
        <w:pStyle w:val="af9"/>
      </w:pPr>
      <w:r>
        <w:rPr>
          <w:noProof/>
        </w:rPr>
        <w:drawing>
          <wp:inline distT="0" distB="0" distL="0" distR="0" wp14:anchorId="0F64319F" wp14:editId="11D05657">
            <wp:extent cx="5270500" cy="6137275"/>
            <wp:effectExtent l="0" t="0" r="25400"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7011408B" w14:textId="77777777" w:rsidR="00501C38" w:rsidRDefault="00022CF0">
      <w:pPr>
        <w:pStyle w:val="a"/>
        <w:spacing w:after="163"/>
      </w:pPr>
      <w:r>
        <w:rPr>
          <w:rFonts w:hint="eastAsia"/>
        </w:rPr>
        <w:t>不同地区组织获取资源的详细情况</w:t>
      </w:r>
    </w:p>
    <w:p w14:paraId="60E6178B" w14:textId="77777777" w:rsidR="00501C38" w:rsidRDefault="00022CF0">
      <w:pPr>
        <w:pStyle w:val="2"/>
        <w:ind w:left="640" w:hanging="640"/>
      </w:pPr>
      <w:r>
        <w:rPr>
          <w:rFonts w:hint="eastAsia"/>
        </w:rPr>
        <w:lastRenderedPageBreak/>
        <w:t>知识和信息管理</w:t>
      </w:r>
    </w:p>
    <w:p w14:paraId="762223DB" w14:textId="77777777" w:rsidR="00501C38" w:rsidRDefault="00022CF0">
      <w:pPr>
        <w:pStyle w:val="af9"/>
      </w:pPr>
      <w:r>
        <w:rPr>
          <w:noProof/>
        </w:rPr>
        <w:drawing>
          <wp:inline distT="0" distB="0" distL="0" distR="0" wp14:anchorId="008CF637" wp14:editId="3ACE4EB5">
            <wp:extent cx="5270500" cy="2880995"/>
            <wp:effectExtent l="0" t="0" r="12700" b="14605"/>
            <wp:docPr id="100" name="图表 100"/>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16C68C23" w14:textId="77777777" w:rsidR="00501C38" w:rsidRDefault="00022CF0">
      <w:pPr>
        <w:pStyle w:val="a"/>
        <w:spacing w:after="163"/>
      </w:pPr>
      <w:r>
        <w:rPr>
          <w:rFonts w:hint="eastAsia"/>
        </w:rPr>
        <w:t>“知识和信息管理”的应用情况</w:t>
      </w:r>
    </w:p>
    <w:p w14:paraId="59FACCB1" w14:textId="594BEDBA" w:rsidR="00501C38" w:rsidRDefault="00022CF0">
      <w:pPr>
        <w:ind w:firstLine="480"/>
      </w:pPr>
      <w:r>
        <w:rPr>
          <w:rFonts w:hint="eastAsia"/>
        </w:rPr>
        <w:t>有</w:t>
      </w:r>
      <w:r>
        <w:rPr>
          <w:rFonts w:hint="eastAsia"/>
        </w:rPr>
        <w:t>50.47%</w:t>
      </w:r>
      <w:r>
        <w:rPr>
          <w:rFonts w:hint="eastAsia"/>
        </w:rPr>
        <w:t>的组织在互联网上有分享公共资料的地方。也有相当数量的组织使用过在线志愿者管理系统。使用服务对象的个案管理系统的组织只占</w:t>
      </w:r>
      <w:r>
        <w:rPr>
          <w:rFonts w:hint="eastAsia"/>
        </w:rPr>
        <w:t>21.85%</w:t>
      </w:r>
      <w:r>
        <w:rPr>
          <w:rFonts w:hint="eastAsia"/>
        </w:rPr>
        <w:t>，使用项目管理工具进行项目管理和使用捐赠者的管理系统的组织也较少。与</w:t>
      </w:r>
      <w:r w:rsidR="00BA6251">
        <w:rPr>
          <w:rFonts w:hint="eastAsia"/>
        </w:rPr>
        <w:t>第四次</w:t>
      </w:r>
      <w:r>
        <w:rPr>
          <w:rFonts w:hint="eastAsia"/>
        </w:rPr>
        <w:t>调研的数据比较，使用在线志愿者管理系统的组织的数量增加了一倍。</w:t>
      </w:r>
    </w:p>
    <w:p w14:paraId="058B8210" w14:textId="77777777" w:rsidR="00501C38" w:rsidRDefault="00022CF0">
      <w:pPr>
        <w:pStyle w:val="af9"/>
      </w:pPr>
      <w:r>
        <w:rPr>
          <w:noProof/>
        </w:rPr>
        <w:drawing>
          <wp:inline distT="0" distB="0" distL="0" distR="0" wp14:anchorId="17AE4E79" wp14:editId="1505394C">
            <wp:extent cx="4572000" cy="2743200"/>
            <wp:effectExtent l="0" t="0" r="0" b="0"/>
            <wp:docPr id="101" name="图表 10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54095888" w14:textId="77777777" w:rsidR="00501C38" w:rsidRDefault="00022CF0">
      <w:pPr>
        <w:pStyle w:val="a"/>
        <w:spacing w:after="163"/>
      </w:pPr>
      <w:r>
        <w:rPr>
          <w:rFonts w:hint="eastAsia"/>
        </w:rPr>
        <w:t>使用微博微信公众号分享公益相关的知识</w:t>
      </w:r>
    </w:p>
    <w:p w14:paraId="05964681" w14:textId="77777777" w:rsidR="00501C38" w:rsidRDefault="00022CF0">
      <w:pPr>
        <w:ind w:firstLine="480"/>
      </w:pPr>
      <w:r>
        <w:rPr>
          <w:rFonts w:hint="eastAsia"/>
        </w:rPr>
        <w:lastRenderedPageBreak/>
        <w:t>83.42%</w:t>
      </w:r>
      <w:r>
        <w:rPr>
          <w:rFonts w:hint="eastAsia"/>
        </w:rPr>
        <w:t>的组织会使用微博、微信公众号分享公益相关的知识。仅有</w:t>
      </w:r>
      <w:r>
        <w:rPr>
          <w:rFonts w:hint="eastAsia"/>
        </w:rPr>
        <w:t>16.58%</w:t>
      </w:r>
      <w:r>
        <w:rPr>
          <w:rFonts w:hint="eastAsia"/>
        </w:rPr>
        <w:t>的组织很少或从不这么做。</w:t>
      </w:r>
    </w:p>
    <w:p w14:paraId="711B8852" w14:textId="77777777" w:rsidR="00501C38" w:rsidRDefault="00022CF0">
      <w:pPr>
        <w:pStyle w:val="af9"/>
      </w:pPr>
      <w:r>
        <w:rPr>
          <w:noProof/>
        </w:rPr>
        <w:drawing>
          <wp:inline distT="0" distB="0" distL="0" distR="0" wp14:anchorId="0473DB13" wp14:editId="6BA81FCC">
            <wp:extent cx="4572000" cy="2743200"/>
            <wp:effectExtent l="0" t="0" r="19050" b="19050"/>
            <wp:docPr id="102" name="图表 10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48499A3D" w14:textId="77777777" w:rsidR="00501C38" w:rsidRDefault="00022CF0">
      <w:pPr>
        <w:pStyle w:val="a"/>
        <w:spacing w:after="163"/>
      </w:pPr>
      <w:r>
        <w:rPr>
          <w:rFonts w:hint="eastAsia"/>
        </w:rPr>
        <w:t>通过网络收听工具收集公众对我们的评价（如百度新闻订阅等）</w:t>
      </w:r>
    </w:p>
    <w:p w14:paraId="4AAEF817" w14:textId="77777777" w:rsidR="00501C38" w:rsidRDefault="00022CF0">
      <w:pPr>
        <w:ind w:firstLine="480"/>
      </w:pPr>
      <w:r>
        <w:rPr>
          <w:rFonts w:hint="eastAsia"/>
        </w:rPr>
        <w:t>42.37%</w:t>
      </w:r>
      <w:r>
        <w:rPr>
          <w:rFonts w:hint="eastAsia"/>
        </w:rPr>
        <w:t>的公益组织会通过网络收听工具收集公众对他们的评价；超过一半的组织不会这么做。</w:t>
      </w:r>
    </w:p>
    <w:p w14:paraId="357073B5" w14:textId="77777777" w:rsidR="00501C38" w:rsidRDefault="00022CF0">
      <w:pPr>
        <w:pStyle w:val="af9"/>
      </w:pPr>
      <w:r>
        <w:rPr>
          <w:noProof/>
        </w:rPr>
        <w:drawing>
          <wp:inline distT="0" distB="0" distL="0" distR="0" wp14:anchorId="2BD8C248" wp14:editId="35A210A9">
            <wp:extent cx="4572000" cy="2743200"/>
            <wp:effectExtent l="0" t="0" r="0" b="0"/>
            <wp:docPr id="103" name="图表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3613A911" w14:textId="77777777" w:rsidR="00501C38" w:rsidRDefault="00022CF0">
      <w:pPr>
        <w:pStyle w:val="a"/>
        <w:spacing w:after="163"/>
      </w:pPr>
      <w:r>
        <w:rPr>
          <w:rFonts w:hint="eastAsia"/>
        </w:rPr>
        <w:t>举办组织内部培训</w:t>
      </w:r>
    </w:p>
    <w:p w14:paraId="2B49C180" w14:textId="77777777" w:rsidR="00501C38" w:rsidRDefault="00022CF0">
      <w:pPr>
        <w:ind w:firstLine="480"/>
      </w:pPr>
      <w:r>
        <w:rPr>
          <w:rFonts w:hint="eastAsia"/>
        </w:rPr>
        <w:t>有大约</w:t>
      </w:r>
      <w:r>
        <w:rPr>
          <w:rFonts w:hint="eastAsia"/>
        </w:rPr>
        <w:t>75%</w:t>
      </w:r>
      <w:r>
        <w:rPr>
          <w:rFonts w:hint="eastAsia"/>
        </w:rPr>
        <w:t>的组织习惯于进行组织内部培训。</w:t>
      </w:r>
    </w:p>
    <w:p w14:paraId="47911A8D" w14:textId="77777777" w:rsidR="00501C38" w:rsidRDefault="00022CF0">
      <w:pPr>
        <w:pStyle w:val="af9"/>
      </w:pPr>
      <w:r>
        <w:rPr>
          <w:noProof/>
        </w:rPr>
        <w:lastRenderedPageBreak/>
        <w:drawing>
          <wp:inline distT="0" distB="0" distL="0" distR="0" wp14:anchorId="2565E855" wp14:editId="518EBC8D">
            <wp:extent cx="4572000" cy="2743200"/>
            <wp:effectExtent l="0" t="0" r="19050" b="19050"/>
            <wp:docPr id="50" name="图表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24B45EE7" w14:textId="77777777" w:rsidR="00501C38" w:rsidRDefault="00022CF0">
      <w:pPr>
        <w:pStyle w:val="a"/>
        <w:spacing w:after="163"/>
      </w:pPr>
      <w:r>
        <w:rPr>
          <w:rFonts w:hint="eastAsia"/>
        </w:rPr>
        <w:t>在</w:t>
      </w:r>
      <w:r>
        <w:rPr>
          <w:rFonts w:hint="eastAsia"/>
        </w:rPr>
        <w:t>QQ</w:t>
      </w:r>
      <w:r>
        <w:rPr>
          <w:rFonts w:hint="eastAsia"/>
        </w:rPr>
        <w:t>群微信群内分享资料</w:t>
      </w:r>
    </w:p>
    <w:p w14:paraId="36A988EE" w14:textId="77777777" w:rsidR="00501C38" w:rsidRDefault="00022CF0">
      <w:pPr>
        <w:ind w:firstLine="480"/>
      </w:pPr>
      <w:r>
        <w:rPr>
          <w:rFonts w:hint="eastAsia"/>
        </w:rPr>
        <w:t>绝大部分组织都在</w:t>
      </w:r>
      <w:r>
        <w:rPr>
          <w:rFonts w:hint="eastAsia"/>
        </w:rPr>
        <w:t>QQ</w:t>
      </w:r>
      <w:r>
        <w:rPr>
          <w:rFonts w:hint="eastAsia"/>
        </w:rPr>
        <w:t>群微信群内分享资料。</w:t>
      </w:r>
    </w:p>
    <w:p w14:paraId="20F6D11A" w14:textId="77777777" w:rsidR="00501C38" w:rsidRDefault="00022CF0">
      <w:pPr>
        <w:pStyle w:val="af9"/>
      </w:pPr>
      <w:r>
        <w:rPr>
          <w:noProof/>
        </w:rPr>
        <w:drawing>
          <wp:inline distT="0" distB="0" distL="0" distR="0" wp14:anchorId="6BE4457C" wp14:editId="2F4AA534">
            <wp:extent cx="5270500" cy="4654550"/>
            <wp:effectExtent l="0" t="0" r="12700" b="19050"/>
            <wp:docPr id="62" name="图表 6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37C0A697" w14:textId="77777777" w:rsidR="00501C38" w:rsidRDefault="00022CF0">
      <w:pPr>
        <w:pStyle w:val="a"/>
        <w:spacing w:after="163"/>
      </w:pPr>
      <w:r>
        <w:rPr>
          <w:rFonts w:hint="eastAsia"/>
        </w:rPr>
        <w:t>不同地区组织知识管理的详细情况</w:t>
      </w:r>
    </w:p>
    <w:p w14:paraId="74C3C804" w14:textId="77777777" w:rsidR="00501C38" w:rsidRDefault="00022CF0">
      <w:pPr>
        <w:pStyle w:val="2"/>
        <w:ind w:left="640" w:hanging="640"/>
      </w:pPr>
      <w:r>
        <w:rPr>
          <w:rFonts w:ascii="Calibri" w:hAnsi="Calibri" w:cs="Times New Roman" w:hint="eastAsia"/>
        </w:rPr>
        <w:lastRenderedPageBreak/>
        <w:t>提升公信力</w:t>
      </w:r>
    </w:p>
    <w:p w14:paraId="15DD4781" w14:textId="77777777" w:rsidR="00501C38" w:rsidRDefault="00022CF0">
      <w:pPr>
        <w:pStyle w:val="af9"/>
      </w:pPr>
      <w:r>
        <w:rPr>
          <w:noProof/>
        </w:rPr>
        <w:drawing>
          <wp:inline distT="0" distB="0" distL="0" distR="0" wp14:anchorId="5DB078CE" wp14:editId="56176A86">
            <wp:extent cx="5067300" cy="2743200"/>
            <wp:effectExtent l="0" t="0" r="19050" b="19050"/>
            <wp:docPr id="104" name="图表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14:paraId="650CD1B0" w14:textId="77777777" w:rsidR="00501C38" w:rsidRDefault="00022CF0">
      <w:pPr>
        <w:pStyle w:val="a"/>
        <w:spacing w:after="163"/>
      </w:pPr>
      <w:r>
        <w:rPr>
          <w:rFonts w:hint="eastAsia"/>
        </w:rPr>
        <w:t>“提升公信力”的应用情况</w:t>
      </w:r>
    </w:p>
    <w:p w14:paraId="37D54520" w14:textId="77777777" w:rsidR="00501C38" w:rsidRDefault="00022CF0">
      <w:pPr>
        <w:ind w:firstLine="480"/>
      </w:pPr>
      <w:r>
        <w:rPr>
          <w:rFonts w:hint="eastAsia"/>
        </w:rPr>
        <w:t>在通过互联网提高组织的透明度和公信力方面，社交网络的普及率已经非常高，绝大部分公益组织通过社交网络来发布项目进展。同时有</w:t>
      </w:r>
      <w:r>
        <w:rPr>
          <w:rFonts w:hint="eastAsia"/>
        </w:rPr>
        <w:t>60.45%</w:t>
      </w:r>
      <w:r>
        <w:rPr>
          <w:rFonts w:hint="eastAsia"/>
        </w:rPr>
        <w:t>的组织每年通过在线渠道公布机构财务状况。</w:t>
      </w:r>
    </w:p>
    <w:p w14:paraId="0BC99D97" w14:textId="77777777" w:rsidR="00501C38" w:rsidRDefault="00022CF0">
      <w:pPr>
        <w:pStyle w:val="af9"/>
      </w:pPr>
      <w:r>
        <w:rPr>
          <w:noProof/>
        </w:rPr>
        <w:drawing>
          <wp:inline distT="0" distB="0" distL="0" distR="0" wp14:anchorId="5B5E81E7" wp14:editId="53AA51FC">
            <wp:extent cx="4572000" cy="2743200"/>
            <wp:effectExtent l="0" t="0" r="0" b="0"/>
            <wp:docPr id="105" name="图表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50AF6FD6" w14:textId="77777777" w:rsidR="00501C38" w:rsidRDefault="00022CF0">
      <w:pPr>
        <w:pStyle w:val="a"/>
        <w:spacing w:after="163"/>
      </w:pPr>
      <w:r>
        <w:rPr>
          <w:rFonts w:hint="eastAsia"/>
        </w:rPr>
        <w:t>主动通过媒体发布项目及活动信息</w:t>
      </w:r>
    </w:p>
    <w:p w14:paraId="7562579B" w14:textId="77777777" w:rsidR="00501C38" w:rsidRDefault="00022CF0">
      <w:pPr>
        <w:ind w:firstLine="480"/>
      </w:pPr>
      <w:r>
        <w:rPr>
          <w:rFonts w:hint="eastAsia"/>
        </w:rPr>
        <w:t>不到一半的组织主动通过媒体发布信息。</w:t>
      </w:r>
    </w:p>
    <w:p w14:paraId="58C7C09B" w14:textId="77777777" w:rsidR="00501C38" w:rsidRDefault="00022CF0">
      <w:pPr>
        <w:pStyle w:val="af9"/>
      </w:pPr>
      <w:r>
        <w:rPr>
          <w:noProof/>
        </w:rPr>
        <w:lastRenderedPageBreak/>
        <w:drawing>
          <wp:inline distT="0" distB="0" distL="0" distR="0" wp14:anchorId="48180CEF" wp14:editId="5DB5053D">
            <wp:extent cx="4572000" cy="2743200"/>
            <wp:effectExtent l="0" t="0" r="19050" b="19050"/>
            <wp:docPr id="106" name="图表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0234D859" w14:textId="77777777" w:rsidR="00501C38" w:rsidRDefault="00022CF0">
      <w:pPr>
        <w:pStyle w:val="a"/>
        <w:spacing w:after="163"/>
      </w:pPr>
      <w:r>
        <w:rPr>
          <w:rFonts w:hint="eastAsia"/>
        </w:rPr>
        <w:t>接受媒体的邀稿或专访</w:t>
      </w:r>
    </w:p>
    <w:p w14:paraId="405C803C" w14:textId="77777777" w:rsidR="00501C38" w:rsidRDefault="00022CF0">
      <w:pPr>
        <w:ind w:firstLine="480"/>
      </w:pPr>
      <w:r>
        <w:rPr>
          <w:rFonts w:hint="eastAsia"/>
        </w:rPr>
        <w:t>超过一半的组织接受媒体的邀稿或专访。</w:t>
      </w:r>
    </w:p>
    <w:p w14:paraId="37B05697" w14:textId="77777777" w:rsidR="00501C38" w:rsidRDefault="00022CF0">
      <w:pPr>
        <w:pStyle w:val="af9"/>
      </w:pPr>
      <w:r>
        <w:rPr>
          <w:noProof/>
        </w:rPr>
        <w:drawing>
          <wp:inline distT="0" distB="0" distL="0" distR="0" wp14:anchorId="0496DBE4" wp14:editId="2A7E6E6E">
            <wp:extent cx="5270500" cy="4562475"/>
            <wp:effectExtent l="0" t="0" r="12700" b="9525"/>
            <wp:docPr id="107" name="图表 107"/>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02F6B2B4" w14:textId="77777777" w:rsidR="00501C38" w:rsidRDefault="00022CF0">
      <w:pPr>
        <w:pStyle w:val="a"/>
        <w:spacing w:after="163"/>
      </w:pPr>
      <w:r>
        <w:rPr>
          <w:rFonts w:hint="eastAsia"/>
        </w:rPr>
        <w:t>不同地区组织提升公信力的详细情况</w:t>
      </w:r>
    </w:p>
    <w:p w14:paraId="4D3260AE" w14:textId="77777777" w:rsidR="00501C38" w:rsidRDefault="00022CF0">
      <w:pPr>
        <w:pStyle w:val="2"/>
        <w:ind w:left="640" w:hanging="640"/>
        <w:rPr>
          <w:rFonts w:ascii="Calibri" w:hAnsi="Calibri" w:cs="Times New Roman"/>
        </w:rPr>
      </w:pPr>
      <w:r>
        <w:rPr>
          <w:rFonts w:ascii="Calibri" w:hAnsi="Calibri" w:cs="Times New Roman" w:hint="eastAsia"/>
        </w:rPr>
        <w:lastRenderedPageBreak/>
        <w:t>数据分析</w:t>
      </w:r>
    </w:p>
    <w:p w14:paraId="20B3E362" w14:textId="77777777" w:rsidR="00501C38" w:rsidRDefault="00022CF0">
      <w:pPr>
        <w:pStyle w:val="af9"/>
      </w:pPr>
      <w:r>
        <w:rPr>
          <w:noProof/>
        </w:rPr>
        <w:drawing>
          <wp:inline distT="0" distB="0" distL="0" distR="0" wp14:anchorId="4F5F3911" wp14:editId="131D297B">
            <wp:extent cx="5239385" cy="2202180"/>
            <wp:effectExtent l="0" t="0" r="18415" b="26670"/>
            <wp:docPr id="114" name="图表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3026EDDC" w14:textId="77777777" w:rsidR="00501C38" w:rsidRDefault="00022CF0">
      <w:pPr>
        <w:pStyle w:val="a"/>
        <w:spacing w:after="163"/>
      </w:pPr>
      <w:r>
        <w:rPr>
          <w:rFonts w:hint="eastAsia"/>
        </w:rPr>
        <w:t>数据分析的应用情况</w:t>
      </w:r>
    </w:p>
    <w:p w14:paraId="607FE0CB" w14:textId="77777777" w:rsidR="00501C38" w:rsidRDefault="00022CF0">
      <w:pPr>
        <w:ind w:firstLine="480"/>
      </w:pPr>
      <w:r>
        <w:rPr>
          <w:rFonts w:hint="eastAsia"/>
        </w:rPr>
        <w:t>已经有一定数量的组织使用分析工具去分析所发布内容的访问量，这说明公益组织对数据分析有一定需求；只不过组织对各类分析工具还不熟悉，比如分析微信浏览量数据的机构很多，分析微博和官网的就很少。这意味着公益机构在了解、使用更多分析工具、了解自己在线传播效果方面还有很大的提高空间。</w:t>
      </w:r>
    </w:p>
    <w:p w14:paraId="24DFBDB7" w14:textId="77777777" w:rsidR="00501C38" w:rsidRDefault="00022CF0">
      <w:pPr>
        <w:pStyle w:val="af9"/>
      </w:pPr>
      <w:r>
        <w:rPr>
          <w:noProof/>
        </w:rPr>
        <w:drawing>
          <wp:inline distT="0" distB="0" distL="0" distR="0" wp14:anchorId="60CD012A" wp14:editId="33B28BEA">
            <wp:extent cx="4572000" cy="3465195"/>
            <wp:effectExtent l="0" t="0" r="0" b="14605"/>
            <wp:docPr id="113" name="图表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367DD386" w14:textId="77777777" w:rsidR="00501C38" w:rsidRDefault="00022CF0">
      <w:pPr>
        <w:pStyle w:val="a"/>
        <w:spacing w:after="163"/>
      </w:pPr>
      <w:r>
        <w:rPr>
          <w:rFonts w:hint="eastAsia"/>
        </w:rPr>
        <w:t>不同地区组织数据分析的详细情况</w:t>
      </w:r>
    </w:p>
    <w:p w14:paraId="14287E72" w14:textId="77777777" w:rsidR="00501C38" w:rsidRDefault="00501C38">
      <w:pPr>
        <w:ind w:firstLine="480"/>
      </w:pPr>
    </w:p>
    <w:p w14:paraId="708788D1" w14:textId="77777777" w:rsidR="00501C38" w:rsidRDefault="00022CF0">
      <w:pPr>
        <w:pStyle w:val="2"/>
        <w:ind w:left="640" w:hanging="640"/>
        <w:rPr>
          <w:rFonts w:ascii="Calibri" w:hAnsi="Calibri" w:cs="Times New Roman"/>
        </w:rPr>
      </w:pPr>
      <w:r>
        <w:rPr>
          <w:rFonts w:ascii="Calibri" w:hAnsi="Calibri" w:cs="Times New Roman" w:hint="eastAsia"/>
        </w:rPr>
        <w:lastRenderedPageBreak/>
        <w:t>互联网协作</w:t>
      </w:r>
    </w:p>
    <w:p w14:paraId="1A98BCFA" w14:textId="77777777" w:rsidR="00501C38" w:rsidRDefault="00022CF0">
      <w:pPr>
        <w:pStyle w:val="af9"/>
      </w:pPr>
      <w:r>
        <w:rPr>
          <w:noProof/>
        </w:rPr>
        <w:drawing>
          <wp:inline distT="0" distB="0" distL="0" distR="0" wp14:anchorId="63AE59CF" wp14:editId="32B8572E">
            <wp:extent cx="4572000" cy="2428875"/>
            <wp:effectExtent l="0" t="0" r="0" b="9525"/>
            <wp:docPr id="112" name="图表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709690D1" w14:textId="77777777" w:rsidR="00501C38" w:rsidRDefault="00022CF0">
      <w:pPr>
        <w:pStyle w:val="a"/>
        <w:spacing w:after="163"/>
      </w:pPr>
      <w:r>
        <w:rPr>
          <w:rFonts w:hint="eastAsia"/>
        </w:rPr>
        <w:t>互联网协作应用情况</w:t>
      </w:r>
    </w:p>
    <w:p w14:paraId="5B3EA580" w14:textId="77777777" w:rsidR="00501C38" w:rsidRDefault="00022CF0">
      <w:pPr>
        <w:ind w:firstLine="480"/>
      </w:pPr>
      <w:r>
        <w:rPr>
          <w:rFonts w:hint="eastAsia"/>
        </w:rPr>
        <w:t>在协作方面，使用在线日历、屏幕分享等工具进行网络协作的组织不多。</w:t>
      </w:r>
    </w:p>
    <w:p w14:paraId="0D5FF7D8" w14:textId="77777777" w:rsidR="00501C38" w:rsidRDefault="00022CF0">
      <w:pPr>
        <w:pStyle w:val="af9"/>
      </w:pPr>
      <w:r>
        <w:rPr>
          <w:noProof/>
        </w:rPr>
        <w:drawing>
          <wp:inline distT="0" distB="0" distL="0" distR="0" wp14:anchorId="64F558A6" wp14:editId="3356C973">
            <wp:extent cx="4572000" cy="2743200"/>
            <wp:effectExtent l="0" t="0" r="0" b="0"/>
            <wp:docPr id="110" name="图表 110"/>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35B3D2DD" w14:textId="77777777" w:rsidR="00501C38" w:rsidRDefault="00022CF0">
      <w:pPr>
        <w:pStyle w:val="a"/>
        <w:spacing w:after="163"/>
      </w:pPr>
      <w:r>
        <w:rPr>
          <w:rFonts w:hint="eastAsia"/>
        </w:rPr>
        <w:t>使用</w:t>
      </w:r>
      <w:r>
        <w:t>YY</w:t>
      </w:r>
      <w:r>
        <w:rPr>
          <w:rFonts w:hint="eastAsia"/>
        </w:rPr>
        <w:t>语音、</w:t>
      </w:r>
      <w:r>
        <w:t>QQ</w:t>
      </w:r>
      <w:r>
        <w:rPr>
          <w:rFonts w:hint="eastAsia"/>
        </w:rPr>
        <w:t>、微信或</w:t>
      </w:r>
      <w:r>
        <w:t>Skype</w:t>
      </w:r>
      <w:r>
        <w:rPr>
          <w:rFonts w:hint="eastAsia"/>
        </w:rPr>
        <w:t>等工具进行多人在线会议</w:t>
      </w:r>
    </w:p>
    <w:p w14:paraId="4EAD475E" w14:textId="77777777" w:rsidR="00501C38" w:rsidRDefault="00022CF0">
      <w:pPr>
        <w:ind w:firstLine="480"/>
      </w:pPr>
      <w:r>
        <w:rPr>
          <w:rFonts w:hint="eastAsia"/>
        </w:rPr>
        <w:t>接近一半的组织进行多人在线会议。</w:t>
      </w:r>
      <w:r>
        <w:t xml:space="preserve"> </w:t>
      </w:r>
    </w:p>
    <w:p w14:paraId="6897CE3E" w14:textId="77777777" w:rsidR="00501C38" w:rsidRDefault="00022CF0">
      <w:pPr>
        <w:pStyle w:val="af9"/>
      </w:pPr>
      <w:r>
        <w:rPr>
          <w:noProof/>
        </w:rPr>
        <w:lastRenderedPageBreak/>
        <w:drawing>
          <wp:inline distT="0" distB="0" distL="0" distR="0" wp14:anchorId="237AFEE5" wp14:editId="409160EC">
            <wp:extent cx="4572000" cy="2743200"/>
            <wp:effectExtent l="0" t="0" r="0" b="0"/>
            <wp:docPr id="109" name="图表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22D00C59" w14:textId="77777777" w:rsidR="00501C38" w:rsidRDefault="00022CF0">
      <w:pPr>
        <w:pStyle w:val="a"/>
        <w:spacing w:after="163"/>
      </w:pPr>
      <w:r>
        <w:rPr>
          <w:rFonts w:hint="eastAsia"/>
        </w:rPr>
        <w:t>使用在线文档工具（如百会、</w:t>
      </w:r>
      <w:r>
        <w:rPr>
          <w:rFonts w:hint="eastAsia"/>
        </w:rPr>
        <w:t>OneNote</w:t>
      </w:r>
      <w:r>
        <w:rPr>
          <w:rFonts w:hint="eastAsia"/>
        </w:rPr>
        <w:t>、印象笔记等）共同编辑文档</w:t>
      </w:r>
    </w:p>
    <w:p w14:paraId="2276746C" w14:textId="77777777" w:rsidR="00501C38" w:rsidRDefault="00022CF0">
      <w:pPr>
        <w:ind w:firstLine="480"/>
      </w:pPr>
      <w:r>
        <w:rPr>
          <w:rFonts w:hint="eastAsia"/>
        </w:rPr>
        <w:t>仅有</w:t>
      </w:r>
      <w:r>
        <w:rPr>
          <w:rFonts w:hint="eastAsia"/>
        </w:rPr>
        <w:t>24%</w:t>
      </w:r>
      <w:r>
        <w:rPr>
          <w:rFonts w:hint="eastAsia"/>
        </w:rPr>
        <w:t>的组织使用在线文档编辑。</w:t>
      </w:r>
    </w:p>
    <w:p w14:paraId="355D0EA7" w14:textId="77777777" w:rsidR="00501C38" w:rsidRDefault="00022CF0">
      <w:pPr>
        <w:pStyle w:val="af9"/>
      </w:pPr>
      <w:r>
        <w:rPr>
          <w:noProof/>
        </w:rPr>
        <w:drawing>
          <wp:inline distT="0" distB="0" distL="0" distR="0" wp14:anchorId="24400D63" wp14:editId="484E45AA">
            <wp:extent cx="4572000" cy="2743200"/>
            <wp:effectExtent l="0" t="0" r="0" b="0"/>
            <wp:docPr id="108" name="图表 108"/>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14:paraId="4E07F814" w14:textId="77777777" w:rsidR="00501C38" w:rsidRDefault="00022CF0">
      <w:pPr>
        <w:pStyle w:val="a"/>
        <w:spacing w:after="163"/>
      </w:pPr>
      <w:r>
        <w:rPr>
          <w:rFonts w:hint="eastAsia"/>
        </w:rPr>
        <w:t>不同地区组织互联网协作的详细情况</w:t>
      </w:r>
    </w:p>
    <w:p w14:paraId="22C5082F" w14:textId="77777777" w:rsidR="00501C38" w:rsidRDefault="00501C38">
      <w:pPr>
        <w:ind w:firstLine="480"/>
      </w:pPr>
    </w:p>
    <w:p w14:paraId="7BD7C2A5" w14:textId="77777777" w:rsidR="00501C38" w:rsidRDefault="00501C38">
      <w:pPr>
        <w:ind w:firstLine="480"/>
      </w:pPr>
    </w:p>
    <w:p w14:paraId="1F533066" w14:textId="77777777" w:rsidR="00501C38" w:rsidRDefault="00501C38">
      <w:pPr>
        <w:ind w:firstLine="480"/>
      </w:pPr>
    </w:p>
    <w:p w14:paraId="557487A7" w14:textId="77777777" w:rsidR="00501C38" w:rsidRDefault="00501C38">
      <w:pPr>
        <w:ind w:firstLine="480"/>
      </w:pPr>
    </w:p>
    <w:p w14:paraId="72850042" w14:textId="77777777" w:rsidR="00501C38" w:rsidRDefault="00501C38">
      <w:pPr>
        <w:ind w:firstLine="480"/>
      </w:pPr>
    </w:p>
    <w:p w14:paraId="7367E813" w14:textId="77777777" w:rsidR="00501C38" w:rsidRDefault="00022CF0">
      <w:pPr>
        <w:pStyle w:val="1"/>
        <w:ind w:left="880" w:firstLineChars="0" w:hanging="880"/>
      </w:pPr>
      <w:r>
        <w:rPr>
          <w:rFonts w:hint="eastAsia"/>
        </w:rPr>
        <w:lastRenderedPageBreak/>
        <w:t>公益组织</w:t>
      </w:r>
      <w:r>
        <w:t>互联网传播</w:t>
      </w:r>
      <w:r>
        <w:rPr>
          <w:rFonts w:hint="eastAsia"/>
        </w:rPr>
        <w:t>能力评估</w:t>
      </w:r>
    </w:p>
    <w:p w14:paraId="743F03BB" w14:textId="77777777" w:rsidR="00501C38" w:rsidRDefault="00022CF0">
      <w:pPr>
        <w:spacing w:line="360" w:lineRule="auto"/>
        <w:ind w:firstLine="480"/>
      </w:pPr>
      <w:r>
        <w:rPr>
          <w:rFonts w:hint="eastAsia"/>
        </w:rPr>
        <w:t>通过专家评估</w:t>
      </w:r>
      <w:r>
        <w:t>法</w:t>
      </w:r>
      <w:r>
        <w:rPr>
          <w:rFonts w:hint="eastAsia"/>
        </w:rPr>
        <w:t>，</w:t>
      </w:r>
      <w:r>
        <w:rPr>
          <w:rFonts w:hint="eastAsia"/>
        </w:rPr>
        <w:t>NGO2.0</w:t>
      </w:r>
      <w:r>
        <w:rPr>
          <w:rFonts w:hint="eastAsia"/>
        </w:rPr>
        <w:t>构建</w:t>
      </w:r>
      <w:r>
        <w:t>了公益组织互联网传播能力的指标体系，</w:t>
      </w:r>
      <w:r>
        <w:rPr>
          <w:rFonts w:hint="eastAsia"/>
        </w:rPr>
        <w:t>将此次调研中的相关</w:t>
      </w:r>
      <w:r>
        <w:t>问题</w:t>
      </w:r>
      <w:r>
        <w:rPr>
          <w:rFonts w:hint="eastAsia"/>
        </w:rPr>
        <w:t>划分为第五章小节标题的</w:t>
      </w:r>
      <w:r>
        <w:rPr>
          <w:rFonts w:hint="eastAsia"/>
        </w:rPr>
        <w:t>7</w:t>
      </w:r>
      <w:r>
        <w:rPr>
          <w:rFonts w:hint="eastAsia"/>
        </w:rPr>
        <w:t>个能力指标，并根据</w:t>
      </w:r>
      <w:r>
        <w:t>专家意见，</w:t>
      </w:r>
      <w:r>
        <w:rPr>
          <w:rFonts w:hint="eastAsia"/>
        </w:rPr>
        <w:t>为每个能力指标赋予权重。</w:t>
      </w:r>
    </w:p>
    <w:p w14:paraId="307F0D41" w14:textId="77777777" w:rsidR="00501C38" w:rsidRDefault="00022CF0">
      <w:pPr>
        <w:spacing w:line="360" w:lineRule="auto"/>
        <w:ind w:firstLine="480"/>
      </w:pPr>
      <w:r>
        <w:rPr>
          <w:rFonts w:hint="eastAsia"/>
        </w:rPr>
        <w:t>根据参与</w:t>
      </w:r>
      <w:r>
        <w:t>调研</w:t>
      </w:r>
      <w:r>
        <w:rPr>
          <w:rFonts w:hint="eastAsia"/>
        </w:rPr>
        <w:t>组织的</w:t>
      </w:r>
      <w:r>
        <w:t>有效数据，</w:t>
      </w:r>
      <w:r>
        <w:rPr>
          <w:rFonts w:hint="eastAsia"/>
        </w:rPr>
        <w:t>可以计算出每个</w:t>
      </w:r>
      <w:r>
        <w:t>组织</w:t>
      </w:r>
      <w:r>
        <w:rPr>
          <w:rFonts w:hint="eastAsia"/>
        </w:rPr>
        <w:t>最终的互联网传播能力得分。需要指出的是，本次报告提出的公益组织互联网</w:t>
      </w:r>
      <w:r>
        <w:t>传播能力</w:t>
      </w:r>
      <w:r>
        <w:rPr>
          <w:rFonts w:hint="eastAsia"/>
        </w:rPr>
        <w:t>指标是一个创新性尝试，经过几年的实践，正在进行不断的修正，在此供读者参考。</w:t>
      </w:r>
    </w:p>
    <w:p w14:paraId="152C34E2" w14:textId="77777777" w:rsidR="00501C38" w:rsidRDefault="00022CF0">
      <w:pPr>
        <w:spacing w:line="360" w:lineRule="auto"/>
        <w:ind w:firstLine="480"/>
      </w:pPr>
      <w:r>
        <w:rPr>
          <w:rFonts w:hint="eastAsia"/>
        </w:rPr>
        <w:t>通过比较不同地区、不同工作人数规模和不同经费的组织的传播能力数据，可以得出一些结论。</w:t>
      </w:r>
    </w:p>
    <w:p w14:paraId="5BF57367" w14:textId="77777777" w:rsidR="00501C38" w:rsidRDefault="00022CF0">
      <w:pPr>
        <w:pStyle w:val="2"/>
        <w:spacing w:line="360" w:lineRule="auto"/>
        <w:ind w:left="640" w:hanging="640"/>
      </w:pPr>
      <w:r>
        <w:rPr>
          <w:rFonts w:hint="eastAsia"/>
        </w:rPr>
        <w:t>不同地区的组织综合能力差距较小，东部稍强</w:t>
      </w:r>
    </w:p>
    <w:p w14:paraId="7259242F" w14:textId="77777777" w:rsidR="00501C38" w:rsidRDefault="00022CF0">
      <w:pPr>
        <w:pStyle w:val="af9"/>
      </w:pPr>
      <w:r>
        <w:rPr>
          <w:noProof/>
        </w:rPr>
        <w:drawing>
          <wp:inline distT="0" distB="0" distL="0" distR="0" wp14:anchorId="7DD35528" wp14:editId="2F76EDE5">
            <wp:extent cx="4495800" cy="3048000"/>
            <wp:effectExtent l="0" t="0" r="0" b="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60CE233F" w14:textId="77777777" w:rsidR="00501C38" w:rsidRDefault="00022CF0">
      <w:pPr>
        <w:pStyle w:val="a"/>
        <w:spacing w:after="163"/>
      </w:pPr>
      <w:r>
        <w:rPr>
          <w:rFonts w:hint="eastAsia"/>
        </w:rPr>
        <w:t>不同地区组织的传播能力平均分比较</w:t>
      </w:r>
    </w:p>
    <w:p w14:paraId="5F2B119C" w14:textId="50EBDE3F" w:rsidR="00501C38" w:rsidRDefault="00022CF0">
      <w:pPr>
        <w:spacing w:line="360" w:lineRule="auto"/>
        <w:ind w:firstLine="480"/>
      </w:pPr>
      <w:r>
        <w:rPr>
          <w:rFonts w:hint="eastAsia"/>
        </w:rPr>
        <w:t>从平均数的</w:t>
      </w:r>
      <w:r>
        <w:t>比较图</w:t>
      </w:r>
      <w:r>
        <w:rPr>
          <w:rFonts w:hint="eastAsia"/>
        </w:rPr>
        <w:t>中可以看到，西部和</w:t>
      </w:r>
      <w:r>
        <w:t>中部</w:t>
      </w:r>
      <w:r>
        <w:rPr>
          <w:rFonts w:hint="eastAsia"/>
        </w:rPr>
        <w:t>公益组织的综合能力稍</w:t>
      </w:r>
      <w:r>
        <w:t>弱于</w:t>
      </w:r>
      <w:r>
        <w:rPr>
          <w:rFonts w:hint="eastAsia"/>
        </w:rPr>
        <w:t>东部公益组织，但三者之间的差距甚小。此</w:t>
      </w:r>
      <w:r>
        <w:t>结论可能</w:t>
      </w:r>
      <w:r>
        <w:rPr>
          <w:rFonts w:hint="eastAsia"/>
        </w:rPr>
        <w:t>与参与调研的中西部公益组织有</w:t>
      </w:r>
      <w:r>
        <w:rPr>
          <w:rFonts w:hint="eastAsia"/>
        </w:rPr>
        <w:lastRenderedPageBreak/>
        <w:t>相当一部分接受过</w:t>
      </w:r>
      <w:r>
        <w:rPr>
          <w:rFonts w:hint="eastAsia"/>
        </w:rPr>
        <w:t>NGO2.0</w:t>
      </w:r>
      <w:r>
        <w:rPr>
          <w:rFonts w:hint="eastAsia"/>
        </w:rPr>
        <w:t>的新媒体培训</w:t>
      </w:r>
      <w:r>
        <w:t>有关</w:t>
      </w:r>
      <w:r>
        <w:rPr>
          <w:rFonts w:hint="eastAsia"/>
        </w:rPr>
        <w:t>（请</w:t>
      </w:r>
      <w:r>
        <w:t>参见前言）。</w:t>
      </w:r>
      <w:r>
        <w:rPr>
          <w:rFonts w:hint="eastAsia"/>
        </w:rPr>
        <w:t>与</w:t>
      </w:r>
      <w:r w:rsidR="00BA6251">
        <w:rPr>
          <w:rFonts w:hint="eastAsia"/>
        </w:rPr>
        <w:t>第四次</w:t>
      </w:r>
      <w:r>
        <w:rPr>
          <w:rFonts w:hint="eastAsia"/>
        </w:rPr>
        <w:t>调研的数据比较，基本一致。</w:t>
      </w:r>
    </w:p>
    <w:p w14:paraId="124F72D4" w14:textId="77777777" w:rsidR="00501C38" w:rsidRDefault="00022CF0">
      <w:pPr>
        <w:pStyle w:val="2"/>
        <w:spacing w:line="360" w:lineRule="auto"/>
        <w:ind w:left="640" w:hanging="640"/>
      </w:pPr>
      <w:r>
        <w:rPr>
          <w:rFonts w:hint="eastAsia"/>
        </w:rPr>
        <w:t>互联网传播能力与组织人员规模呈一定的正相关关系</w:t>
      </w:r>
    </w:p>
    <w:p w14:paraId="0CF4EABD" w14:textId="77777777" w:rsidR="00501C38" w:rsidRDefault="00022CF0">
      <w:pPr>
        <w:spacing w:line="360" w:lineRule="auto"/>
        <w:ind w:firstLine="480"/>
      </w:pPr>
      <w:r>
        <w:rPr>
          <w:noProof/>
        </w:rPr>
        <w:drawing>
          <wp:inline distT="0" distB="0" distL="0" distR="0" wp14:anchorId="00914888" wp14:editId="609830D1">
            <wp:extent cx="4495800" cy="3048000"/>
            <wp:effectExtent l="0" t="0" r="0" b="0"/>
            <wp:docPr id="23" name="图表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2ADDFF39" w14:textId="77777777" w:rsidR="00501C38" w:rsidRDefault="00022CF0">
      <w:pPr>
        <w:pStyle w:val="a"/>
        <w:spacing w:after="163"/>
      </w:pPr>
      <w:r>
        <w:rPr>
          <w:rFonts w:hint="eastAsia"/>
        </w:rPr>
        <w:t>不同规模组织的传播能力平均分比较</w:t>
      </w:r>
    </w:p>
    <w:p w14:paraId="2194E7C7" w14:textId="77777777" w:rsidR="00501C38" w:rsidRDefault="00022CF0">
      <w:pPr>
        <w:spacing w:line="360" w:lineRule="auto"/>
        <w:ind w:firstLine="480"/>
      </w:pPr>
      <w:r>
        <w:rPr>
          <w:rFonts w:hint="eastAsia"/>
        </w:rPr>
        <w:t>从平均数的</w:t>
      </w:r>
      <w:r>
        <w:t>比较图</w:t>
      </w:r>
      <w:r>
        <w:rPr>
          <w:rFonts w:hint="eastAsia"/>
        </w:rPr>
        <w:t>中可以</w:t>
      </w:r>
      <w:r>
        <w:t>看出</w:t>
      </w:r>
      <w:r>
        <w:rPr>
          <w:rFonts w:hint="eastAsia"/>
        </w:rPr>
        <w:t>，互联网传播能力与组织人员规模呈一定的正相关关系，总体来说人数越多，能力越强。但值得注意的是，其中</w:t>
      </w:r>
      <w:r>
        <w:rPr>
          <w:rFonts w:hint="eastAsia"/>
        </w:rPr>
        <w:t>11</w:t>
      </w:r>
      <w:r>
        <w:t>-20</w:t>
      </w:r>
      <w:r>
        <w:rPr>
          <w:rFonts w:hint="eastAsia"/>
        </w:rPr>
        <w:t>人</w:t>
      </w:r>
      <w:r>
        <w:t>的组织的传播能力略微突出。</w:t>
      </w:r>
    </w:p>
    <w:p w14:paraId="688C8E5D" w14:textId="77777777" w:rsidR="00501C38" w:rsidRDefault="00022CF0">
      <w:pPr>
        <w:pStyle w:val="2"/>
        <w:spacing w:line="360" w:lineRule="auto"/>
        <w:ind w:left="640" w:hanging="640"/>
      </w:pPr>
      <w:r>
        <w:rPr>
          <w:rFonts w:hint="eastAsia"/>
        </w:rPr>
        <w:lastRenderedPageBreak/>
        <w:t>互联网传播能力与组织经费规模呈一定的正相关关系</w:t>
      </w:r>
    </w:p>
    <w:p w14:paraId="733E7427" w14:textId="77777777" w:rsidR="00501C38" w:rsidRDefault="00022CF0">
      <w:pPr>
        <w:pStyle w:val="af9"/>
      </w:pPr>
      <w:r>
        <w:rPr>
          <w:noProof/>
        </w:rPr>
        <w:drawing>
          <wp:inline distT="0" distB="0" distL="0" distR="0" wp14:anchorId="4995B099" wp14:editId="0EA4A764">
            <wp:extent cx="4505325" cy="3048000"/>
            <wp:effectExtent l="0" t="0" r="15875" b="0"/>
            <wp:docPr id="118" name="图表 118"/>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3DFAEB5D" w14:textId="77777777" w:rsidR="00501C38" w:rsidRDefault="00022CF0">
      <w:pPr>
        <w:pStyle w:val="a"/>
        <w:spacing w:after="163"/>
      </w:pPr>
      <w:r>
        <w:rPr>
          <w:rFonts w:hint="eastAsia"/>
        </w:rPr>
        <w:t>不同经费组织的传播能力平均分比较</w:t>
      </w:r>
    </w:p>
    <w:p w14:paraId="5E24178A" w14:textId="77777777" w:rsidR="00501C38" w:rsidRDefault="00022CF0">
      <w:pPr>
        <w:spacing w:line="360" w:lineRule="auto"/>
        <w:ind w:firstLine="480"/>
      </w:pPr>
      <w:r>
        <w:rPr>
          <w:rFonts w:hint="eastAsia"/>
        </w:rPr>
        <w:t>从平均数的</w:t>
      </w:r>
      <w:r>
        <w:t>比较图</w:t>
      </w:r>
      <w:r>
        <w:rPr>
          <w:rFonts w:hint="eastAsia"/>
        </w:rPr>
        <w:t>中可以</w:t>
      </w:r>
      <w:r>
        <w:t>看出</w:t>
      </w:r>
      <w:r>
        <w:rPr>
          <w:rFonts w:hint="eastAsia"/>
        </w:rPr>
        <w:t>，互联网传播能力与组织经费规模呈一定的正相关关系，总体来说经费规模越大，能力越强。</w:t>
      </w:r>
    </w:p>
    <w:p w14:paraId="29A7F149" w14:textId="77777777" w:rsidR="00501C38" w:rsidRDefault="00022CF0">
      <w:pPr>
        <w:pStyle w:val="2"/>
        <w:spacing w:line="360" w:lineRule="auto"/>
        <w:ind w:left="640" w:hanging="640"/>
      </w:pPr>
      <w:r>
        <w:rPr>
          <w:rFonts w:hint="eastAsia"/>
        </w:rPr>
        <w:lastRenderedPageBreak/>
        <w:t>组织所在地域与互联网传播能力相关度</w:t>
      </w:r>
    </w:p>
    <w:p w14:paraId="2AE0436E" w14:textId="77777777" w:rsidR="00501C38" w:rsidRDefault="00022CF0">
      <w:pPr>
        <w:pStyle w:val="af9"/>
      </w:pPr>
      <w:r>
        <w:rPr>
          <w:noProof/>
        </w:rPr>
        <w:drawing>
          <wp:inline distT="0" distB="0" distL="0" distR="0" wp14:anchorId="5DB65795" wp14:editId="374AC812">
            <wp:extent cx="4495800" cy="4724400"/>
            <wp:effectExtent l="0" t="0" r="0" b="0"/>
            <wp:docPr id="64" name="图表 64"/>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14:paraId="7887987E" w14:textId="77777777" w:rsidR="00501C38" w:rsidRDefault="00022CF0">
      <w:pPr>
        <w:pStyle w:val="a"/>
        <w:spacing w:after="163"/>
      </w:pPr>
      <w:r>
        <w:rPr>
          <w:rFonts w:hint="eastAsia"/>
        </w:rPr>
        <w:t>所在地域与组织互联网传播能力（按分数排序）</w:t>
      </w:r>
    </w:p>
    <w:p w14:paraId="04F20932" w14:textId="51AE276E" w:rsidR="00501C38" w:rsidRDefault="00022CF0">
      <w:pPr>
        <w:spacing w:line="360" w:lineRule="auto"/>
        <w:ind w:firstLine="480"/>
      </w:pPr>
      <w:r>
        <w:rPr>
          <w:rFonts w:hint="eastAsia"/>
        </w:rPr>
        <w:t>参与调研的公益组织中，重庆、浙江、上海、北京的公益组织互联网传播能力最强。</w:t>
      </w:r>
    </w:p>
    <w:p w14:paraId="54577A89" w14:textId="77777777" w:rsidR="00501C38" w:rsidRDefault="00501C38">
      <w:pPr>
        <w:spacing w:line="360" w:lineRule="auto"/>
        <w:ind w:firstLine="480"/>
      </w:pPr>
    </w:p>
    <w:p w14:paraId="3B04BC87" w14:textId="77777777" w:rsidR="00501C38" w:rsidRDefault="00022CF0">
      <w:pPr>
        <w:pStyle w:val="2"/>
        <w:spacing w:line="360" w:lineRule="auto"/>
        <w:ind w:left="640" w:hanging="640"/>
      </w:pPr>
      <w:r>
        <w:rPr>
          <w:rFonts w:hint="eastAsia"/>
        </w:rPr>
        <w:lastRenderedPageBreak/>
        <w:t>组织服务领域与互联网传播能力相关度</w:t>
      </w:r>
    </w:p>
    <w:p w14:paraId="3FC149F4" w14:textId="77777777" w:rsidR="00501C38" w:rsidRDefault="00022CF0">
      <w:pPr>
        <w:pStyle w:val="af9"/>
      </w:pPr>
      <w:r>
        <w:rPr>
          <w:noProof/>
        </w:rPr>
        <w:drawing>
          <wp:inline distT="0" distB="0" distL="0" distR="0" wp14:anchorId="4AEA2551" wp14:editId="13A678E8">
            <wp:extent cx="5131435" cy="6090920"/>
            <wp:effectExtent l="0" t="0" r="24765" b="5080"/>
            <wp:docPr id="124" name="图表 124"/>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14:paraId="753EF758" w14:textId="77777777" w:rsidR="00501C38" w:rsidRDefault="00022CF0">
      <w:pPr>
        <w:pStyle w:val="a"/>
        <w:spacing w:after="163"/>
      </w:pPr>
      <w:r>
        <w:rPr>
          <w:rFonts w:hint="eastAsia"/>
        </w:rPr>
        <w:t>服务领域与组织互联网传播能力（按参与调研的组织数量排序）</w:t>
      </w:r>
    </w:p>
    <w:p w14:paraId="0BA3E5C8" w14:textId="151F31E0" w:rsidR="00501C38" w:rsidRDefault="00022CF0">
      <w:pPr>
        <w:ind w:firstLine="480"/>
      </w:pPr>
      <w:r>
        <w:rPr>
          <w:rFonts w:hint="eastAsia"/>
        </w:rPr>
        <w:t>不同服务领域的公益组织的互联网传播能力也有所不同。服务领域为动物福利、企业社会责任、信息网络、民间研究机构、文化艺术、灾害管理等领域的公益组织，互联网传播能力较强。</w:t>
      </w:r>
    </w:p>
    <w:sectPr w:rsidR="00501C38">
      <w:headerReference w:type="even" r:id="rId67"/>
      <w:headerReference w:type="default" r:id="rId68"/>
      <w:footerReference w:type="even" r:id="rId69"/>
      <w:footerReference w:type="default" r:id="rId70"/>
      <w:headerReference w:type="first" r:id="rId71"/>
      <w:footerReference w:type="first" r:id="rId72"/>
      <w:pgSz w:w="11900" w:h="16840"/>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59EF0" w14:textId="77777777" w:rsidR="00CC388E" w:rsidRDefault="00CC388E">
      <w:pPr>
        <w:ind w:firstLine="480"/>
      </w:pPr>
      <w:r>
        <w:separator/>
      </w:r>
    </w:p>
  </w:endnote>
  <w:endnote w:type="continuationSeparator" w:id="0">
    <w:p w14:paraId="45227BEE" w14:textId="77777777" w:rsidR="00CC388E" w:rsidRDefault="00CC388E">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微软雅黑">
    <w:charset w:val="86"/>
    <w:family w:val="auto"/>
    <w:pitch w:val="variable"/>
    <w:sig w:usb0="80000287" w:usb1="28CF3C52" w:usb2="00000016" w:usb3="00000000" w:csb0="0004001F" w:csb1="00000000"/>
  </w:font>
  <w:font w:name="Calibri">
    <w:panose1 w:val="020F0502020204030204"/>
    <w:charset w:val="00"/>
    <w:family w:val="auto"/>
    <w:pitch w:val="variable"/>
    <w:sig w:usb0="E00002FF" w:usb1="4000ACFF" w:usb2="00000001" w:usb3="00000000" w:csb0="0000019F" w:csb1="00000000"/>
  </w:font>
  <w:font w:name="Heiti SC Light">
    <w:panose1 w:val="02000000000000000000"/>
    <w:charset w:val="86"/>
    <w:family w:val="auto"/>
    <w:pitch w:val="variable"/>
    <w:sig w:usb0="8000002F" w:usb1="090F004A" w:usb2="00000010" w:usb3="00000000" w:csb0="003E0000"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95E18" w14:textId="77777777" w:rsidR="00501C38" w:rsidRDefault="00501C38">
    <w:pPr>
      <w:pStyle w:val="ad"/>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353532"/>
    </w:sdtPr>
    <w:sdtEndPr/>
    <w:sdtContent>
      <w:p w14:paraId="586BB2C3" w14:textId="77777777" w:rsidR="00501C38" w:rsidRDefault="00022CF0">
        <w:pPr>
          <w:pStyle w:val="ad"/>
          <w:ind w:firstLine="360"/>
          <w:jc w:val="right"/>
        </w:pPr>
        <w:r>
          <w:fldChar w:fldCharType="begin"/>
        </w:r>
        <w:r>
          <w:instrText xml:space="preserve"> PAGE   \* MERGEFORMAT </w:instrText>
        </w:r>
        <w:r>
          <w:fldChar w:fldCharType="separate"/>
        </w:r>
        <w:r w:rsidR="00BB6FD6" w:rsidRPr="00BB6FD6">
          <w:rPr>
            <w:noProof/>
            <w:lang w:val="zh-CN"/>
          </w:rPr>
          <w:t>18</w:t>
        </w:r>
        <w:r>
          <w:rPr>
            <w:lang w:val="zh-CN"/>
          </w:rPr>
          <w:fldChar w:fldCharType="end"/>
        </w:r>
      </w:p>
    </w:sdtContent>
  </w:sdt>
  <w:p w14:paraId="36B5CB11" w14:textId="77777777" w:rsidR="00501C38" w:rsidRDefault="00501C38">
    <w:pPr>
      <w:pStyle w:val="ad"/>
      <w:ind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1C179" w14:textId="77777777" w:rsidR="00501C38" w:rsidRDefault="00501C38">
    <w:pPr>
      <w:pStyle w:val="ad"/>
      <w:ind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DB8AE" w14:textId="77777777" w:rsidR="00CC388E" w:rsidRDefault="00CC388E">
      <w:pPr>
        <w:ind w:firstLine="480"/>
      </w:pPr>
      <w:r>
        <w:separator/>
      </w:r>
    </w:p>
  </w:footnote>
  <w:footnote w:type="continuationSeparator" w:id="0">
    <w:p w14:paraId="6E145573" w14:textId="77777777" w:rsidR="00CC388E" w:rsidRDefault="00CC388E">
      <w:pPr>
        <w:ind w:firstLine="48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A01ED" w14:textId="77777777" w:rsidR="00501C38" w:rsidRDefault="00501C38">
    <w:pPr>
      <w:pStyle w:val="af"/>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1A6B0" w14:textId="77777777" w:rsidR="00501C38" w:rsidRDefault="00022CF0">
    <w:pPr>
      <w:pStyle w:val="af"/>
      <w:ind w:firstLineChars="0" w:firstLine="0"/>
      <w:jc w:val="left"/>
    </w:pPr>
    <w:r>
      <w:rPr>
        <w:rFonts w:hint="eastAsia"/>
      </w:rPr>
      <w:t>中国公益组织互联网使用与传播能力第五次调研报告</w:t>
    </w:r>
    <w:r>
      <w:rPr>
        <w:rFonts w:hint="eastAsia"/>
      </w:rPr>
      <w:t xml:space="preserve">                                 </w:t>
    </w:r>
    <w:r>
      <w:rPr>
        <w:noProof/>
      </w:rPr>
      <w:drawing>
        <wp:inline distT="0" distB="0" distL="0" distR="0" wp14:anchorId="7374E248" wp14:editId="6619D9F1">
          <wp:extent cx="666750" cy="252095"/>
          <wp:effectExtent l="0" t="0" r="0" b="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 cstate="email"/>
                  <a:stretch>
                    <a:fillRect/>
                  </a:stretch>
                </pic:blipFill>
                <pic:spPr>
                  <a:xfrm>
                    <a:off x="0" y="0"/>
                    <a:ext cx="671482" cy="254028"/>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3927F" w14:textId="77777777" w:rsidR="00501C38" w:rsidRDefault="00501C38">
    <w:pPr>
      <w:pStyle w:val="af"/>
      <w:ind w:firstLine="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FE570A"/>
    <w:multiLevelType w:val="multilevel"/>
    <w:tmpl w:val="42FE570A"/>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left" w:pos="1134"/>
        </w:tabs>
        <w:ind w:left="1134" w:hanging="312"/>
      </w:pPr>
      <w:rPr>
        <w:rFonts w:ascii="Arial" w:hAnsi="Arial" w:hint="default"/>
        <w:b w:val="0"/>
        <w:i w:val="0"/>
        <w:sz w:val="21"/>
        <w:szCs w:val="21"/>
      </w:rPr>
    </w:lvl>
    <w:lvl w:ilvl="5">
      <w:start w:val="1"/>
      <w:numFmt w:val="decimal"/>
      <w:lvlText w:val="%6)"/>
      <w:lvlJc w:val="left"/>
      <w:pPr>
        <w:tabs>
          <w:tab w:val="left" w:pos="1134"/>
        </w:tabs>
        <w:ind w:left="1134" w:hanging="312"/>
      </w:pPr>
      <w:rPr>
        <w:rFonts w:ascii="Arial" w:hAnsi="Arial" w:hint="default"/>
        <w:b w:val="0"/>
        <w:i w:val="0"/>
        <w:sz w:val="21"/>
        <w:szCs w:val="21"/>
      </w:rPr>
    </w:lvl>
    <w:lvl w:ilvl="6">
      <w:start w:val="1"/>
      <w:numFmt w:val="lowerLetter"/>
      <w:lvlText w:val="%7."/>
      <w:lvlJc w:val="left"/>
      <w:pPr>
        <w:tabs>
          <w:tab w:val="left"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1">
    <w:nsid w:val="48117645"/>
    <w:multiLevelType w:val="multilevel"/>
    <w:tmpl w:val="48117645"/>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pStyle w:val="3"/>
      <w:lvlText w:val="%1.%2.%3"/>
      <w:lvlJc w:val="left"/>
      <w:pPr>
        <w:ind w:left="56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738E71FD"/>
    <w:multiLevelType w:val="multilevel"/>
    <w:tmpl w:val="738E71F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20"/>
  <w:drawingGridVerticalSpacing w:val="163"/>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87F"/>
    <w:rsid w:val="00003BD5"/>
    <w:rsid w:val="000065A1"/>
    <w:rsid w:val="000141A4"/>
    <w:rsid w:val="00014234"/>
    <w:rsid w:val="000176B8"/>
    <w:rsid w:val="00022CF0"/>
    <w:rsid w:val="000237FF"/>
    <w:rsid w:val="0003027E"/>
    <w:rsid w:val="00031425"/>
    <w:rsid w:val="00031F05"/>
    <w:rsid w:val="000333EF"/>
    <w:rsid w:val="00035B73"/>
    <w:rsid w:val="00037B6B"/>
    <w:rsid w:val="00041A58"/>
    <w:rsid w:val="00041EFC"/>
    <w:rsid w:val="00042A81"/>
    <w:rsid w:val="00044319"/>
    <w:rsid w:val="000501B6"/>
    <w:rsid w:val="000551C7"/>
    <w:rsid w:val="00055FE2"/>
    <w:rsid w:val="00074562"/>
    <w:rsid w:val="00074C60"/>
    <w:rsid w:val="00076D48"/>
    <w:rsid w:val="00077D5A"/>
    <w:rsid w:val="000825ED"/>
    <w:rsid w:val="000828F8"/>
    <w:rsid w:val="000845C0"/>
    <w:rsid w:val="000A4B60"/>
    <w:rsid w:val="000A6A11"/>
    <w:rsid w:val="000A74A2"/>
    <w:rsid w:val="000B2109"/>
    <w:rsid w:val="000B34C7"/>
    <w:rsid w:val="000B42D3"/>
    <w:rsid w:val="000B4EF5"/>
    <w:rsid w:val="000B6107"/>
    <w:rsid w:val="000C0970"/>
    <w:rsid w:val="000C194F"/>
    <w:rsid w:val="000C2D6E"/>
    <w:rsid w:val="000C7A2F"/>
    <w:rsid w:val="000D049A"/>
    <w:rsid w:val="000D2015"/>
    <w:rsid w:val="000E05FE"/>
    <w:rsid w:val="000E247B"/>
    <w:rsid w:val="000E3037"/>
    <w:rsid w:val="000E37D8"/>
    <w:rsid w:val="000E6732"/>
    <w:rsid w:val="000F3DD9"/>
    <w:rsid w:val="000F4519"/>
    <w:rsid w:val="000F7753"/>
    <w:rsid w:val="000F7CFE"/>
    <w:rsid w:val="00101D16"/>
    <w:rsid w:val="00111429"/>
    <w:rsid w:val="001123C8"/>
    <w:rsid w:val="001139C0"/>
    <w:rsid w:val="00113C6B"/>
    <w:rsid w:val="00114407"/>
    <w:rsid w:val="0011556D"/>
    <w:rsid w:val="00115637"/>
    <w:rsid w:val="001166DE"/>
    <w:rsid w:val="0012176B"/>
    <w:rsid w:val="00123AF0"/>
    <w:rsid w:val="00130E94"/>
    <w:rsid w:val="00135531"/>
    <w:rsid w:val="00141071"/>
    <w:rsid w:val="00142823"/>
    <w:rsid w:val="00143284"/>
    <w:rsid w:val="00143D9A"/>
    <w:rsid w:val="001462F9"/>
    <w:rsid w:val="00146720"/>
    <w:rsid w:val="001516A0"/>
    <w:rsid w:val="0015228A"/>
    <w:rsid w:val="0015388D"/>
    <w:rsid w:val="00154829"/>
    <w:rsid w:val="001555BA"/>
    <w:rsid w:val="00157146"/>
    <w:rsid w:val="00163FB3"/>
    <w:rsid w:val="0016402A"/>
    <w:rsid w:val="001661A2"/>
    <w:rsid w:val="001772C3"/>
    <w:rsid w:val="00180E1C"/>
    <w:rsid w:val="00182453"/>
    <w:rsid w:val="00186628"/>
    <w:rsid w:val="001867E6"/>
    <w:rsid w:val="00187F4B"/>
    <w:rsid w:val="001913F6"/>
    <w:rsid w:val="00194854"/>
    <w:rsid w:val="00194E17"/>
    <w:rsid w:val="00195D20"/>
    <w:rsid w:val="00197F49"/>
    <w:rsid w:val="001A6511"/>
    <w:rsid w:val="001A76F8"/>
    <w:rsid w:val="001B05EE"/>
    <w:rsid w:val="001B3519"/>
    <w:rsid w:val="001C0323"/>
    <w:rsid w:val="001C0437"/>
    <w:rsid w:val="001C3EA3"/>
    <w:rsid w:val="001C6DFC"/>
    <w:rsid w:val="001C77E4"/>
    <w:rsid w:val="001D2988"/>
    <w:rsid w:val="001D45DC"/>
    <w:rsid w:val="001D5A4A"/>
    <w:rsid w:val="001E0503"/>
    <w:rsid w:val="001E0BE2"/>
    <w:rsid w:val="001E24A7"/>
    <w:rsid w:val="001E34DA"/>
    <w:rsid w:val="001E53DE"/>
    <w:rsid w:val="001E6D85"/>
    <w:rsid w:val="001E6F8E"/>
    <w:rsid w:val="001F6F89"/>
    <w:rsid w:val="00201861"/>
    <w:rsid w:val="00201A1E"/>
    <w:rsid w:val="00202741"/>
    <w:rsid w:val="00211F12"/>
    <w:rsid w:val="0021291E"/>
    <w:rsid w:val="00213BA4"/>
    <w:rsid w:val="0021583A"/>
    <w:rsid w:val="00217B51"/>
    <w:rsid w:val="0022281F"/>
    <w:rsid w:val="0022614E"/>
    <w:rsid w:val="00226DAA"/>
    <w:rsid w:val="002318DF"/>
    <w:rsid w:val="00232832"/>
    <w:rsid w:val="00236375"/>
    <w:rsid w:val="00240B39"/>
    <w:rsid w:val="002433B9"/>
    <w:rsid w:val="0024738A"/>
    <w:rsid w:val="002526C2"/>
    <w:rsid w:val="0025315D"/>
    <w:rsid w:val="002533F6"/>
    <w:rsid w:val="0025353B"/>
    <w:rsid w:val="002538A3"/>
    <w:rsid w:val="00254D8D"/>
    <w:rsid w:val="00255496"/>
    <w:rsid w:val="002555DB"/>
    <w:rsid w:val="00256D1A"/>
    <w:rsid w:val="002618BA"/>
    <w:rsid w:val="00263F9F"/>
    <w:rsid w:val="00266B2E"/>
    <w:rsid w:val="00271643"/>
    <w:rsid w:val="00271CA3"/>
    <w:rsid w:val="00274C4B"/>
    <w:rsid w:val="00275915"/>
    <w:rsid w:val="00277687"/>
    <w:rsid w:val="0028262A"/>
    <w:rsid w:val="00282D63"/>
    <w:rsid w:val="002833BF"/>
    <w:rsid w:val="002919A5"/>
    <w:rsid w:val="00292462"/>
    <w:rsid w:val="0029481A"/>
    <w:rsid w:val="00294B4F"/>
    <w:rsid w:val="0029546B"/>
    <w:rsid w:val="002A3C6F"/>
    <w:rsid w:val="002A3CB4"/>
    <w:rsid w:val="002B0DF7"/>
    <w:rsid w:val="002B7C56"/>
    <w:rsid w:val="002C14C5"/>
    <w:rsid w:val="002C5366"/>
    <w:rsid w:val="002D14B5"/>
    <w:rsid w:val="002D7606"/>
    <w:rsid w:val="002E3456"/>
    <w:rsid w:val="002E65AC"/>
    <w:rsid w:val="002F071C"/>
    <w:rsid w:val="002F35C5"/>
    <w:rsid w:val="002F689B"/>
    <w:rsid w:val="00303722"/>
    <w:rsid w:val="0030392C"/>
    <w:rsid w:val="00306FC6"/>
    <w:rsid w:val="003200A7"/>
    <w:rsid w:val="003200FF"/>
    <w:rsid w:val="003218AF"/>
    <w:rsid w:val="00327366"/>
    <w:rsid w:val="003331B0"/>
    <w:rsid w:val="003440CF"/>
    <w:rsid w:val="00345356"/>
    <w:rsid w:val="003463A0"/>
    <w:rsid w:val="0035268A"/>
    <w:rsid w:val="0035466B"/>
    <w:rsid w:val="00354AB8"/>
    <w:rsid w:val="00355CAD"/>
    <w:rsid w:val="003570F2"/>
    <w:rsid w:val="00362A8B"/>
    <w:rsid w:val="00370656"/>
    <w:rsid w:val="00376387"/>
    <w:rsid w:val="00376A72"/>
    <w:rsid w:val="00377374"/>
    <w:rsid w:val="00383213"/>
    <w:rsid w:val="003909E4"/>
    <w:rsid w:val="00393360"/>
    <w:rsid w:val="00393ADA"/>
    <w:rsid w:val="00395C07"/>
    <w:rsid w:val="003A1098"/>
    <w:rsid w:val="003A1345"/>
    <w:rsid w:val="003A18D2"/>
    <w:rsid w:val="003A2237"/>
    <w:rsid w:val="003A452A"/>
    <w:rsid w:val="003A6BE2"/>
    <w:rsid w:val="003B198D"/>
    <w:rsid w:val="003B1BA5"/>
    <w:rsid w:val="003B1BD7"/>
    <w:rsid w:val="003B20AD"/>
    <w:rsid w:val="003B451C"/>
    <w:rsid w:val="003C18AF"/>
    <w:rsid w:val="003D20B6"/>
    <w:rsid w:val="003D2722"/>
    <w:rsid w:val="003D7F1E"/>
    <w:rsid w:val="003E3C67"/>
    <w:rsid w:val="003F2345"/>
    <w:rsid w:val="003F38C3"/>
    <w:rsid w:val="003F43AC"/>
    <w:rsid w:val="003F65CA"/>
    <w:rsid w:val="004067F2"/>
    <w:rsid w:val="00414AD3"/>
    <w:rsid w:val="004166D6"/>
    <w:rsid w:val="004223A9"/>
    <w:rsid w:val="00422CF4"/>
    <w:rsid w:val="004236C4"/>
    <w:rsid w:val="004275DD"/>
    <w:rsid w:val="004333D4"/>
    <w:rsid w:val="00437B45"/>
    <w:rsid w:val="00440611"/>
    <w:rsid w:val="0044250D"/>
    <w:rsid w:val="00443CDB"/>
    <w:rsid w:val="00445ECB"/>
    <w:rsid w:val="004469C5"/>
    <w:rsid w:val="0045043A"/>
    <w:rsid w:val="004551AB"/>
    <w:rsid w:val="004612E7"/>
    <w:rsid w:val="0046325E"/>
    <w:rsid w:val="004634F4"/>
    <w:rsid w:val="00464A37"/>
    <w:rsid w:val="00465629"/>
    <w:rsid w:val="004666BC"/>
    <w:rsid w:val="004678E3"/>
    <w:rsid w:val="0047025C"/>
    <w:rsid w:val="004702CA"/>
    <w:rsid w:val="004703BE"/>
    <w:rsid w:val="00471F41"/>
    <w:rsid w:val="00473470"/>
    <w:rsid w:val="00484BB1"/>
    <w:rsid w:val="0048725F"/>
    <w:rsid w:val="0049135E"/>
    <w:rsid w:val="00492D41"/>
    <w:rsid w:val="0049396E"/>
    <w:rsid w:val="00494BCF"/>
    <w:rsid w:val="004977ED"/>
    <w:rsid w:val="004A43E3"/>
    <w:rsid w:val="004A4863"/>
    <w:rsid w:val="004A4B85"/>
    <w:rsid w:val="004A75A4"/>
    <w:rsid w:val="004B0D3D"/>
    <w:rsid w:val="004B21B5"/>
    <w:rsid w:val="004B2A00"/>
    <w:rsid w:val="004B329C"/>
    <w:rsid w:val="004B5688"/>
    <w:rsid w:val="004B6D1C"/>
    <w:rsid w:val="004B7183"/>
    <w:rsid w:val="004C0742"/>
    <w:rsid w:val="004C12CB"/>
    <w:rsid w:val="004C2F92"/>
    <w:rsid w:val="004C3AC7"/>
    <w:rsid w:val="004C5DBF"/>
    <w:rsid w:val="004D0C78"/>
    <w:rsid w:val="004D6934"/>
    <w:rsid w:val="004D73A6"/>
    <w:rsid w:val="004D744D"/>
    <w:rsid w:val="004E03B9"/>
    <w:rsid w:val="004E0904"/>
    <w:rsid w:val="004E09CA"/>
    <w:rsid w:val="004E2CE2"/>
    <w:rsid w:val="004E3665"/>
    <w:rsid w:val="004E7007"/>
    <w:rsid w:val="004F1A7F"/>
    <w:rsid w:val="004F3C62"/>
    <w:rsid w:val="00501521"/>
    <w:rsid w:val="00501C38"/>
    <w:rsid w:val="005020AD"/>
    <w:rsid w:val="00502C17"/>
    <w:rsid w:val="00504851"/>
    <w:rsid w:val="00504D7F"/>
    <w:rsid w:val="00512355"/>
    <w:rsid w:val="00514017"/>
    <w:rsid w:val="0051561A"/>
    <w:rsid w:val="00515A52"/>
    <w:rsid w:val="00515E18"/>
    <w:rsid w:val="00517C15"/>
    <w:rsid w:val="00522904"/>
    <w:rsid w:val="0052380B"/>
    <w:rsid w:val="005252A1"/>
    <w:rsid w:val="00531268"/>
    <w:rsid w:val="005316D2"/>
    <w:rsid w:val="00532759"/>
    <w:rsid w:val="00536395"/>
    <w:rsid w:val="00536E4B"/>
    <w:rsid w:val="00540292"/>
    <w:rsid w:val="00540C4A"/>
    <w:rsid w:val="0054165B"/>
    <w:rsid w:val="00550A05"/>
    <w:rsid w:val="00552E19"/>
    <w:rsid w:val="00554E41"/>
    <w:rsid w:val="00561F6A"/>
    <w:rsid w:val="00561FBC"/>
    <w:rsid w:val="00563B22"/>
    <w:rsid w:val="0056555B"/>
    <w:rsid w:val="0056614E"/>
    <w:rsid w:val="00570C1A"/>
    <w:rsid w:val="0058177D"/>
    <w:rsid w:val="005836C7"/>
    <w:rsid w:val="00587660"/>
    <w:rsid w:val="00591C60"/>
    <w:rsid w:val="00592586"/>
    <w:rsid w:val="00593769"/>
    <w:rsid w:val="00594393"/>
    <w:rsid w:val="005944B5"/>
    <w:rsid w:val="00597037"/>
    <w:rsid w:val="005A02AE"/>
    <w:rsid w:val="005A047B"/>
    <w:rsid w:val="005A7B9B"/>
    <w:rsid w:val="005B160D"/>
    <w:rsid w:val="005B20D8"/>
    <w:rsid w:val="005B4147"/>
    <w:rsid w:val="005C41AE"/>
    <w:rsid w:val="005C5CA6"/>
    <w:rsid w:val="005C765D"/>
    <w:rsid w:val="005C7A82"/>
    <w:rsid w:val="005D17A2"/>
    <w:rsid w:val="005D2774"/>
    <w:rsid w:val="005D449B"/>
    <w:rsid w:val="005D4667"/>
    <w:rsid w:val="005E0866"/>
    <w:rsid w:val="005E3B74"/>
    <w:rsid w:val="005E6045"/>
    <w:rsid w:val="005E7352"/>
    <w:rsid w:val="005F01A0"/>
    <w:rsid w:val="005F0BDD"/>
    <w:rsid w:val="005F1F59"/>
    <w:rsid w:val="005F6D9C"/>
    <w:rsid w:val="005F6EC9"/>
    <w:rsid w:val="00604567"/>
    <w:rsid w:val="0060691C"/>
    <w:rsid w:val="006176AB"/>
    <w:rsid w:val="00620D67"/>
    <w:rsid w:val="00626391"/>
    <w:rsid w:val="0062716B"/>
    <w:rsid w:val="00630F17"/>
    <w:rsid w:val="00632DE9"/>
    <w:rsid w:val="00647709"/>
    <w:rsid w:val="0065118D"/>
    <w:rsid w:val="0065435E"/>
    <w:rsid w:val="006579B0"/>
    <w:rsid w:val="0066187F"/>
    <w:rsid w:val="00663FAE"/>
    <w:rsid w:val="00664643"/>
    <w:rsid w:val="0066493E"/>
    <w:rsid w:val="00665DB6"/>
    <w:rsid w:val="00667AC9"/>
    <w:rsid w:val="00673A71"/>
    <w:rsid w:val="006741B1"/>
    <w:rsid w:val="00675624"/>
    <w:rsid w:val="00677882"/>
    <w:rsid w:val="00680CE3"/>
    <w:rsid w:val="0068371D"/>
    <w:rsid w:val="00687313"/>
    <w:rsid w:val="00690DA9"/>
    <w:rsid w:val="00693DBB"/>
    <w:rsid w:val="006950CD"/>
    <w:rsid w:val="006A17B9"/>
    <w:rsid w:val="006A4BAE"/>
    <w:rsid w:val="006A64F5"/>
    <w:rsid w:val="006B09E1"/>
    <w:rsid w:val="006B22A8"/>
    <w:rsid w:val="006B53B5"/>
    <w:rsid w:val="006B562F"/>
    <w:rsid w:val="006C25CC"/>
    <w:rsid w:val="006C35BC"/>
    <w:rsid w:val="006C48C2"/>
    <w:rsid w:val="006C7DE4"/>
    <w:rsid w:val="006D0522"/>
    <w:rsid w:val="006D089C"/>
    <w:rsid w:val="006D5877"/>
    <w:rsid w:val="006D7DFC"/>
    <w:rsid w:val="006E12F9"/>
    <w:rsid w:val="006E2AA1"/>
    <w:rsid w:val="006E74D0"/>
    <w:rsid w:val="006F147C"/>
    <w:rsid w:val="006F1C7F"/>
    <w:rsid w:val="006F2CF2"/>
    <w:rsid w:val="006F391A"/>
    <w:rsid w:val="006F5BAF"/>
    <w:rsid w:val="006F6FBA"/>
    <w:rsid w:val="00700D6D"/>
    <w:rsid w:val="00702AA0"/>
    <w:rsid w:val="00702BE7"/>
    <w:rsid w:val="00705145"/>
    <w:rsid w:val="00705FBB"/>
    <w:rsid w:val="0070773C"/>
    <w:rsid w:val="00712300"/>
    <w:rsid w:val="0071304D"/>
    <w:rsid w:val="00713671"/>
    <w:rsid w:val="007137D5"/>
    <w:rsid w:val="00714872"/>
    <w:rsid w:val="00715EC4"/>
    <w:rsid w:val="007167F8"/>
    <w:rsid w:val="00722289"/>
    <w:rsid w:val="00726BC4"/>
    <w:rsid w:val="00731051"/>
    <w:rsid w:val="00736397"/>
    <w:rsid w:val="00742786"/>
    <w:rsid w:val="00745298"/>
    <w:rsid w:val="00745A4D"/>
    <w:rsid w:val="00747BE0"/>
    <w:rsid w:val="00750FEB"/>
    <w:rsid w:val="00751A2C"/>
    <w:rsid w:val="00752A06"/>
    <w:rsid w:val="00752ADD"/>
    <w:rsid w:val="00754CEF"/>
    <w:rsid w:val="00760A0F"/>
    <w:rsid w:val="00763AC1"/>
    <w:rsid w:val="0076542F"/>
    <w:rsid w:val="00770F93"/>
    <w:rsid w:val="00771380"/>
    <w:rsid w:val="00773948"/>
    <w:rsid w:val="0077648F"/>
    <w:rsid w:val="00783095"/>
    <w:rsid w:val="007833DC"/>
    <w:rsid w:val="00787515"/>
    <w:rsid w:val="0079052A"/>
    <w:rsid w:val="007935C3"/>
    <w:rsid w:val="0079385B"/>
    <w:rsid w:val="007A3562"/>
    <w:rsid w:val="007A3A15"/>
    <w:rsid w:val="007A55F2"/>
    <w:rsid w:val="007A6256"/>
    <w:rsid w:val="007A672F"/>
    <w:rsid w:val="007A7996"/>
    <w:rsid w:val="007B18F0"/>
    <w:rsid w:val="007B4D8B"/>
    <w:rsid w:val="007B5390"/>
    <w:rsid w:val="007B796C"/>
    <w:rsid w:val="007C0F43"/>
    <w:rsid w:val="007C55B8"/>
    <w:rsid w:val="007D03A9"/>
    <w:rsid w:val="007D2551"/>
    <w:rsid w:val="007D4015"/>
    <w:rsid w:val="007D51B0"/>
    <w:rsid w:val="007D6C01"/>
    <w:rsid w:val="007E42DB"/>
    <w:rsid w:val="007E6089"/>
    <w:rsid w:val="007F12E0"/>
    <w:rsid w:val="007F31F6"/>
    <w:rsid w:val="007F48EA"/>
    <w:rsid w:val="007F5A97"/>
    <w:rsid w:val="007F5CC1"/>
    <w:rsid w:val="007F77A9"/>
    <w:rsid w:val="0080241E"/>
    <w:rsid w:val="00804A74"/>
    <w:rsid w:val="0080581C"/>
    <w:rsid w:val="00805ECF"/>
    <w:rsid w:val="00806F22"/>
    <w:rsid w:val="00811EA1"/>
    <w:rsid w:val="00824B1D"/>
    <w:rsid w:val="0082634B"/>
    <w:rsid w:val="00826D70"/>
    <w:rsid w:val="00833037"/>
    <w:rsid w:val="00835949"/>
    <w:rsid w:val="00835EFA"/>
    <w:rsid w:val="008360A0"/>
    <w:rsid w:val="00836EA0"/>
    <w:rsid w:val="008375DF"/>
    <w:rsid w:val="00840BB5"/>
    <w:rsid w:val="00843996"/>
    <w:rsid w:val="00843DAE"/>
    <w:rsid w:val="00847A63"/>
    <w:rsid w:val="00860974"/>
    <w:rsid w:val="008632D1"/>
    <w:rsid w:val="008663AC"/>
    <w:rsid w:val="008701D1"/>
    <w:rsid w:val="008706EC"/>
    <w:rsid w:val="00870900"/>
    <w:rsid w:val="0087228F"/>
    <w:rsid w:val="00873ACE"/>
    <w:rsid w:val="00877767"/>
    <w:rsid w:val="00880924"/>
    <w:rsid w:val="00880ECA"/>
    <w:rsid w:val="008843A8"/>
    <w:rsid w:val="00887898"/>
    <w:rsid w:val="0089191D"/>
    <w:rsid w:val="008925A0"/>
    <w:rsid w:val="00893FA6"/>
    <w:rsid w:val="0089431C"/>
    <w:rsid w:val="00895EA8"/>
    <w:rsid w:val="008A040E"/>
    <w:rsid w:val="008A3775"/>
    <w:rsid w:val="008A3D56"/>
    <w:rsid w:val="008B31FD"/>
    <w:rsid w:val="008B59FE"/>
    <w:rsid w:val="008C0DB5"/>
    <w:rsid w:val="008C0E4B"/>
    <w:rsid w:val="008C27A1"/>
    <w:rsid w:val="008C31DC"/>
    <w:rsid w:val="008C55E2"/>
    <w:rsid w:val="008D096D"/>
    <w:rsid w:val="008D20BB"/>
    <w:rsid w:val="008D41FE"/>
    <w:rsid w:val="008E093A"/>
    <w:rsid w:val="008E16A9"/>
    <w:rsid w:val="008E1ED5"/>
    <w:rsid w:val="008E2041"/>
    <w:rsid w:val="008E3844"/>
    <w:rsid w:val="008E47E9"/>
    <w:rsid w:val="008E7289"/>
    <w:rsid w:val="008F5558"/>
    <w:rsid w:val="008F7046"/>
    <w:rsid w:val="00903BC6"/>
    <w:rsid w:val="009133A9"/>
    <w:rsid w:val="0092544D"/>
    <w:rsid w:val="00926930"/>
    <w:rsid w:val="00926B62"/>
    <w:rsid w:val="00930FA5"/>
    <w:rsid w:val="00932FD3"/>
    <w:rsid w:val="0093441F"/>
    <w:rsid w:val="00935C01"/>
    <w:rsid w:val="00935E12"/>
    <w:rsid w:val="00936203"/>
    <w:rsid w:val="009364CF"/>
    <w:rsid w:val="009439B1"/>
    <w:rsid w:val="00944C72"/>
    <w:rsid w:val="00945B4F"/>
    <w:rsid w:val="00946304"/>
    <w:rsid w:val="009506FE"/>
    <w:rsid w:val="00953AA3"/>
    <w:rsid w:val="009544B9"/>
    <w:rsid w:val="00954535"/>
    <w:rsid w:val="009575DD"/>
    <w:rsid w:val="00962C8C"/>
    <w:rsid w:val="009651A1"/>
    <w:rsid w:val="00966526"/>
    <w:rsid w:val="00970C6B"/>
    <w:rsid w:val="00974264"/>
    <w:rsid w:val="00974B91"/>
    <w:rsid w:val="0097563A"/>
    <w:rsid w:val="0097743C"/>
    <w:rsid w:val="00977600"/>
    <w:rsid w:val="00977B70"/>
    <w:rsid w:val="009808F3"/>
    <w:rsid w:val="009827C5"/>
    <w:rsid w:val="0098395A"/>
    <w:rsid w:val="009914E6"/>
    <w:rsid w:val="00993118"/>
    <w:rsid w:val="009946F5"/>
    <w:rsid w:val="00997299"/>
    <w:rsid w:val="009A0465"/>
    <w:rsid w:val="009A5B83"/>
    <w:rsid w:val="009A62F1"/>
    <w:rsid w:val="009B0404"/>
    <w:rsid w:val="009B2499"/>
    <w:rsid w:val="009B3449"/>
    <w:rsid w:val="009B59EA"/>
    <w:rsid w:val="009B68EB"/>
    <w:rsid w:val="009C1A76"/>
    <w:rsid w:val="009C2C85"/>
    <w:rsid w:val="009C50F3"/>
    <w:rsid w:val="009C5AE2"/>
    <w:rsid w:val="009D0E73"/>
    <w:rsid w:val="009D2578"/>
    <w:rsid w:val="009D2BA5"/>
    <w:rsid w:val="009D2C7F"/>
    <w:rsid w:val="009D4074"/>
    <w:rsid w:val="009D467F"/>
    <w:rsid w:val="009D4FD3"/>
    <w:rsid w:val="009D55E7"/>
    <w:rsid w:val="009D7433"/>
    <w:rsid w:val="009E2639"/>
    <w:rsid w:val="009E34E6"/>
    <w:rsid w:val="009E4FC4"/>
    <w:rsid w:val="009E6182"/>
    <w:rsid w:val="009E6EC1"/>
    <w:rsid w:val="009E7DBC"/>
    <w:rsid w:val="009F38D3"/>
    <w:rsid w:val="009F6F9E"/>
    <w:rsid w:val="009F739A"/>
    <w:rsid w:val="00A03AD1"/>
    <w:rsid w:val="00A13359"/>
    <w:rsid w:val="00A14F9B"/>
    <w:rsid w:val="00A1724C"/>
    <w:rsid w:val="00A214AE"/>
    <w:rsid w:val="00A21C0A"/>
    <w:rsid w:val="00A25AD0"/>
    <w:rsid w:val="00A34275"/>
    <w:rsid w:val="00A35D3F"/>
    <w:rsid w:val="00A515F8"/>
    <w:rsid w:val="00A51EBF"/>
    <w:rsid w:val="00A56B60"/>
    <w:rsid w:val="00A62384"/>
    <w:rsid w:val="00A6609A"/>
    <w:rsid w:val="00A667B1"/>
    <w:rsid w:val="00A71E95"/>
    <w:rsid w:val="00A7293F"/>
    <w:rsid w:val="00A76296"/>
    <w:rsid w:val="00A862A9"/>
    <w:rsid w:val="00A87793"/>
    <w:rsid w:val="00A91B04"/>
    <w:rsid w:val="00A9350C"/>
    <w:rsid w:val="00A96F6E"/>
    <w:rsid w:val="00AB0190"/>
    <w:rsid w:val="00AB0F0A"/>
    <w:rsid w:val="00AB142D"/>
    <w:rsid w:val="00AB666A"/>
    <w:rsid w:val="00AB6E41"/>
    <w:rsid w:val="00AC1EDE"/>
    <w:rsid w:val="00AC2B5F"/>
    <w:rsid w:val="00AC39EB"/>
    <w:rsid w:val="00AD3AD3"/>
    <w:rsid w:val="00AD4A3C"/>
    <w:rsid w:val="00AD51CC"/>
    <w:rsid w:val="00AE1F29"/>
    <w:rsid w:val="00AE214B"/>
    <w:rsid w:val="00AE2D87"/>
    <w:rsid w:val="00AE34C1"/>
    <w:rsid w:val="00AE78D1"/>
    <w:rsid w:val="00AE7CC8"/>
    <w:rsid w:val="00AF0A20"/>
    <w:rsid w:val="00AF2C45"/>
    <w:rsid w:val="00AF4DB4"/>
    <w:rsid w:val="00AF64B8"/>
    <w:rsid w:val="00AF7D92"/>
    <w:rsid w:val="00B01628"/>
    <w:rsid w:val="00B0406D"/>
    <w:rsid w:val="00B047DB"/>
    <w:rsid w:val="00B04B05"/>
    <w:rsid w:val="00B04F85"/>
    <w:rsid w:val="00B06077"/>
    <w:rsid w:val="00B06C12"/>
    <w:rsid w:val="00B116E1"/>
    <w:rsid w:val="00B11EC0"/>
    <w:rsid w:val="00B15A31"/>
    <w:rsid w:val="00B179AB"/>
    <w:rsid w:val="00B210B5"/>
    <w:rsid w:val="00B2345B"/>
    <w:rsid w:val="00B247D2"/>
    <w:rsid w:val="00B26D25"/>
    <w:rsid w:val="00B37C96"/>
    <w:rsid w:val="00B428D8"/>
    <w:rsid w:val="00B44342"/>
    <w:rsid w:val="00B44710"/>
    <w:rsid w:val="00B44DA4"/>
    <w:rsid w:val="00B46CBC"/>
    <w:rsid w:val="00B47993"/>
    <w:rsid w:val="00B50E8A"/>
    <w:rsid w:val="00B5387F"/>
    <w:rsid w:val="00B5473F"/>
    <w:rsid w:val="00B550FE"/>
    <w:rsid w:val="00B645D9"/>
    <w:rsid w:val="00B646AD"/>
    <w:rsid w:val="00B655A9"/>
    <w:rsid w:val="00B66636"/>
    <w:rsid w:val="00B66B86"/>
    <w:rsid w:val="00B674A7"/>
    <w:rsid w:val="00B6764A"/>
    <w:rsid w:val="00B677B3"/>
    <w:rsid w:val="00B709B5"/>
    <w:rsid w:val="00B713D6"/>
    <w:rsid w:val="00B77195"/>
    <w:rsid w:val="00B83C52"/>
    <w:rsid w:val="00B86260"/>
    <w:rsid w:val="00B86E5C"/>
    <w:rsid w:val="00B90EE4"/>
    <w:rsid w:val="00B93FC1"/>
    <w:rsid w:val="00B9611B"/>
    <w:rsid w:val="00B97E34"/>
    <w:rsid w:val="00BA254D"/>
    <w:rsid w:val="00BA392B"/>
    <w:rsid w:val="00BA56D8"/>
    <w:rsid w:val="00BA6251"/>
    <w:rsid w:val="00BB04B7"/>
    <w:rsid w:val="00BB17C6"/>
    <w:rsid w:val="00BB3321"/>
    <w:rsid w:val="00BB5207"/>
    <w:rsid w:val="00BB6FD6"/>
    <w:rsid w:val="00BC2CEF"/>
    <w:rsid w:val="00BC74FF"/>
    <w:rsid w:val="00BC76DC"/>
    <w:rsid w:val="00BD0963"/>
    <w:rsid w:val="00BD117A"/>
    <w:rsid w:val="00BD1677"/>
    <w:rsid w:val="00BD23C2"/>
    <w:rsid w:val="00BD653D"/>
    <w:rsid w:val="00BE08D1"/>
    <w:rsid w:val="00BE1231"/>
    <w:rsid w:val="00BE1704"/>
    <w:rsid w:val="00BE7615"/>
    <w:rsid w:val="00BF46E5"/>
    <w:rsid w:val="00BF4CCB"/>
    <w:rsid w:val="00BF561E"/>
    <w:rsid w:val="00C02214"/>
    <w:rsid w:val="00C02EC5"/>
    <w:rsid w:val="00C05618"/>
    <w:rsid w:val="00C07AD5"/>
    <w:rsid w:val="00C107CC"/>
    <w:rsid w:val="00C121A1"/>
    <w:rsid w:val="00C21E62"/>
    <w:rsid w:val="00C22A2E"/>
    <w:rsid w:val="00C35DA3"/>
    <w:rsid w:val="00C37777"/>
    <w:rsid w:val="00C414FF"/>
    <w:rsid w:val="00C42708"/>
    <w:rsid w:val="00C436EE"/>
    <w:rsid w:val="00C45A66"/>
    <w:rsid w:val="00C47ADD"/>
    <w:rsid w:val="00C50D1C"/>
    <w:rsid w:val="00C51F34"/>
    <w:rsid w:val="00C56AF6"/>
    <w:rsid w:val="00C63322"/>
    <w:rsid w:val="00C64663"/>
    <w:rsid w:val="00C70A48"/>
    <w:rsid w:val="00C713F0"/>
    <w:rsid w:val="00C829F8"/>
    <w:rsid w:val="00C855D4"/>
    <w:rsid w:val="00C909C9"/>
    <w:rsid w:val="00C9336B"/>
    <w:rsid w:val="00C9439E"/>
    <w:rsid w:val="00CA2DDE"/>
    <w:rsid w:val="00CA39A9"/>
    <w:rsid w:val="00CA44C8"/>
    <w:rsid w:val="00CA5FEE"/>
    <w:rsid w:val="00CB1C2A"/>
    <w:rsid w:val="00CB1E21"/>
    <w:rsid w:val="00CB352D"/>
    <w:rsid w:val="00CB5673"/>
    <w:rsid w:val="00CC33D8"/>
    <w:rsid w:val="00CC388E"/>
    <w:rsid w:val="00CD3708"/>
    <w:rsid w:val="00CD4715"/>
    <w:rsid w:val="00CE09F3"/>
    <w:rsid w:val="00CE4FC6"/>
    <w:rsid w:val="00CE7D99"/>
    <w:rsid w:val="00CF06F7"/>
    <w:rsid w:val="00CF5D11"/>
    <w:rsid w:val="00CF72CD"/>
    <w:rsid w:val="00D00A21"/>
    <w:rsid w:val="00D01E02"/>
    <w:rsid w:val="00D046BC"/>
    <w:rsid w:val="00D047A6"/>
    <w:rsid w:val="00D1133B"/>
    <w:rsid w:val="00D122E4"/>
    <w:rsid w:val="00D12AD5"/>
    <w:rsid w:val="00D2094D"/>
    <w:rsid w:val="00D228CB"/>
    <w:rsid w:val="00D245FA"/>
    <w:rsid w:val="00D2469C"/>
    <w:rsid w:val="00D251EC"/>
    <w:rsid w:val="00D30BCC"/>
    <w:rsid w:val="00D362BF"/>
    <w:rsid w:val="00D415E8"/>
    <w:rsid w:val="00D46B67"/>
    <w:rsid w:val="00D50A72"/>
    <w:rsid w:val="00D56801"/>
    <w:rsid w:val="00D56BFE"/>
    <w:rsid w:val="00D63149"/>
    <w:rsid w:val="00D66754"/>
    <w:rsid w:val="00D6786F"/>
    <w:rsid w:val="00D70F6E"/>
    <w:rsid w:val="00D70FF2"/>
    <w:rsid w:val="00D71164"/>
    <w:rsid w:val="00D7175F"/>
    <w:rsid w:val="00D74072"/>
    <w:rsid w:val="00D74972"/>
    <w:rsid w:val="00D75522"/>
    <w:rsid w:val="00D75F3E"/>
    <w:rsid w:val="00D864A6"/>
    <w:rsid w:val="00D87B9D"/>
    <w:rsid w:val="00D90FDF"/>
    <w:rsid w:val="00D95D1B"/>
    <w:rsid w:val="00DA0FAB"/>
    <w:rsid w:val="00DA52B7"/>
    <w:rsid w:val="00DA6EE1"/>
    <w:rsid w:val="00DB1E9D"/>
    <w:rsid w:val="00DB548D"/>
    <w:rsid w:val="00DC4B0D"/>
    <w:rsid w:val="00DE10BC"/>
    <w:rsid w:val="00DE1572"/>
    <w:rsid w:val="00DE2CEF"/>
    <w:rsid w:val="00DE389F"/>
    <w:rsid w:val="00DE75D0"/>
    <w:rsid w:val="00DF3807"/>
    <w:rsid w:val="00DF5B13"/>
    <w:rsid w:val="00DF69F8"/>
    <w:rsid w:val="00DF730C"/>
    <w:rsid w:val="00DF7E76"/>
    <w:rsid w:val="00E01861"/>
    <w:rsid w:val="00E01D4B"/>
    <w:rsid w:val="00E027E8"/>
    <w:rsid w:val="00E02C70"/>
    <w:rsid w:val="00E1465A"/>
    <w:rsid w:val="00E1607E"/>
    <w:rsid w:val="00E1611A"/>
    <w:rsid w:val="00E16F3B"/>
    <w:rsid w:val="00E217B4"/>
    <w:rsid w:val="00E22934"/>
    <w:rsid w:val="00E24562"/>
    <w:rsid w:val="00E2500E"/>
    <w:rsid w:val="00E254C0"/>
    <w:rsid w:val="00E34AC3"/>
    <w:rsid w:val="00E3525F"/>
    <w:rsid w:val="00E36F24"/>
    <w:rsid w:val="00E4000C"/>
    <w:rsid w:val="00E4177E"/>
    <w:rsid w:val="00E4257F"/>
    <w:rsid w:val="00E572DD"/>
    <w:rsid w:val="00E6053E"/>
    <w:rsid w:val="00E60CD4"/>
    <w:rsid w:val="00E61CEB"/>
    <w:rsid w:val="00E636FC"/>
    <w:rsid w:val="00E63E57"/>
    <w:rsid w:val="00E65385"/>
    <w:rsid w:val="00E7390B"/>
    <w:rsid w:val="00E827B2"/>
    <w:rsid w:val="00E84533"/>
    <w:rsid w:val="00E85F54"/>
    <w:rsid w:val="00E862FF"/>
    <w:rsid w:val="00E87566"/>
    <w:rsid w:val="00E90225"/>
    <w:rsid w:val="00E954DB"/>
    <w:rsid w:val="00EA3F78"/>
    <w:rsid w:val="00EA4592"/>
    <w:rsid w:val="00EA5A7A"/>
    <w:rsid w:val="00EA78CC"/>
    <w:rsid w:val="00EB3914"/>
    <w:rsid w:val="00EB575F"/>
    <w:rsid w:val="00EB639B"/>
    <w:rsid w:val="00EB6952"/>
    <w:rsid w:val="00EC14B1"/>
    <w:rsid w:val="00EC2A47"/>
    <w:rsid w:val="00EC4F60"/>
    <w:rsid w:val="00ED0EF0"/>
    <w:rsid w:val="00ED1D67"/>
    <w:rsid w:val="00ED355A"/>
    <w:rsid w:val="00ED78BD"/>
    <w:rsid w:val="00EE36B8"/>
    <w:rsid w:val="00EE3A52"/>
    <w:rsid w:val="00EE3BAD"/>
    <w:rsid w:val="00EE5795"/>
    <w:rsid w:val="00EE7879"/>
    <w:rsid w:val="00EF0F3D"/>
    <w:rsid w:val="00EF142F"/>
    <w:rsid w:val="00EF1857"/>
    <w:rsid w:val="00F01C80"/>
    <w:rsid w:val="00F03652"/>
    <w:rsid w:val="00F03AB4"/>
    <w:rsid w:val="00F0797F"/>
    <w:rsid w:val="00F11182"/>
    <w:rsid w:val="00F1263C"/>
    <w:rsid w:val="00F14368"/>
    <w:rsid w:val="00F157A1"/>
    <w:rsid w:val="00F21908"/>
    <w:rsid w:val="00F245E1"/>
    <w:rsid w:val="00F30E07"/>
    <w:rsid w:val="00F3315B"/>
    <w:rsid w:val="00F4019B"/>
    <w:rsid w:val="00F41C38"/>
    <w:rsid w:val="00F46159"/>
    <w:rsid w:val="00F463B5"/>
    <w:rsid w:val="00F47A3C"/>
    <w:rsid w:val="00F47EB4"/>
    <w:rsid w:val="00F520F7"/>
    <w:rsid w:val="00F52888"/>
    <w:rsid w:val="00F61D81"/>
    <w:rsid w:val="00F67599"/>
    <w:rsid w:val="00F7009E"/>
    <w:rsid w:val="00F718C7"/>
    <w:rsid w:val="00F73C21"/>
    <w:rsid w:val="00F7572A"/>
    <w:rsid w:val="00F76CCE"/>
    <w:rsid w:val="00F7768D"/>
    <w:rsid w:val="00F8070D"/>
    <w:rsid w:val="00F87D67"/>
    <w:rsid w:val="00F9437A"/>
    <w:rsid w:val="00FA02C7"/>
    <w:rsid w:val="00FA03CF"/>
    <w:rsid w:val="00FA111C"/>
    <w:rsid w:val="00FA27A0"/>
    <w:rsid w:val="00FA4519"/>
    <w:rsid w:val="00FA5AC8"/>
    <w:rsid w:val="00FC326C"/>
    <w:rsid w:val="00FC344B"/>
    <w:rsid w:val="00FD08D7"/>
    <w:rsid w:val="00FD3FA1"/>
    <w:rsid w:val="00FD6909"/>
    <w:rsid w:val="00FD6D40"/>
    <w:rsid w:val="00FD7879"/>
    <w:rsid w:val="00FD7A61"/>
    <w:rsid w:val="00FE0F35"/>
    <w:rsid w:val="00FE5158"/>
    <w:rsid w:val="00FE635B"/>
    <w:rsid w:val="00FE6402"/>
    <w:rsid w:val="00FF3673"/>
    <w:rsid w:val="00FF42F1"/>
    <w:rsid w:val="00FF48A2"/>
    <w:rsid w:val="060C450D"/>
    <w:rsid w:val="0B496777"/>
    <w:rsid w:val="2DF42FE5"/>
    <w:rsid w:val="39C11E46"/>
    <w:rsid w:val="3C072F4E"/>
    <w:rsid w:val="42727351"/>
    <w:rsid w:val="5ABA2917"/>
    <w:rsid w:val="789F40A9"/>
    <w:rsid w:val="7B091BC7"/>
  </w:rsids>
  <m:mathPr>
    <m:mathFont m:val="Cambria Math"/>
    <m:brkBin m:val="before"/>
    <m:brkBinSub m:val="--"/>
    <m:smallFrac/>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779FF6C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unhideWhenUsed="1" w:qFormat="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1">
    <w:name w:val="Normal"/>
    <w:qFormat/>
    <w:pPr>
      <w:widowControl w:val="0"/>
      <w:ind w:firstLineChars="200" w:firstLine="200"/>
      <w:jc w:val="both"/>
    </w:pPr>
    <w:rPr>
      <w:rFonts w:asciiTheme="minorHAnsi" w:eastAsia="微软雅黑" w:hAnsiTheme="minorHAnsi" w:cstheme="minorBidi"/>
      <w:kern w:val="2"/>
      <w:sz w:val="24"/>
      <w:szCs w:val="24"/>
    </w:rPr>
  </w:style>
  <w:style w:type="paragraph" w:styleId="1">
    <w:name w:val="heading 1"/>
    <w:basedOn w:val="a1"/>
    <w:next w:val="a1"/>
    <w:link w:val="10"/>
    <w:uiPriority w:val="9"/>
    <w:qFormat/>
    <w:pPr>
      <w:keepNext/>
      <w:keepLines/>
      <w:numPr>
        <w:numId w:val="1"/>
      </w:numPr>
      <w:spacing w:before="340" w:line="578" w:lineRule="auto"/>
      <w:ind w:left="200" w:hangingChars="200" w:hanging="200"/>
      <w:outlineLvl w:val="0"/>
    </w:pPr>
    <w:rPr>
      <w:b/>
      <w:bCs/>
      <w:kern w:val="44"/>
      <w:sz w:val="44"/>
      <w:szCs w:val="44"/>
    </w:rPr>
  </w:style>
  <w:style w:type="paragraph" w:styleId="2">
    <w:name w:val="heading 2"/>
    <w:basedOn w:val="a1"/>
    <w:next w:val="a1"/>
    <w:link w:val="20"/>
    <w:uiPriority w:val="9"/>
    <w:unhideWhenUsed/>
    <w:qFormat/>
    <w:pPr>
      <w:keepNext/>
      <w:keepLines/>
      <w:numPr>
        <w:ilvl w:val="1"/>
        <w:numId w:val="1"/>
      </w:numPr>
      <w:spacing w:before="260" w:after="260" w:line="415" w:lineRule="auto"/>
      <w:ind w:left="625" w:hangingChars="200" w:hanging="200"/>
      <w:outlineLvl w:val="1"/>
    </w:pPr>
    <w:rPr>
      <w:rFonts w:asciiTheme="majorHAnsi" w:hAnsiTheme="majorHAnsi" w:cstheme="majorBidi"/>
      <w:b/>
      <w:bCs/>
      <w:sz w:val="32"/>
      <w:szCs w:val="32"/>
    </w:rPr>
  </w:style>
  <w:style w:type="paragraph" w:styleId="3">
    <w:name w:val="heading 3"/>
    <w:basedOn w:val="a1"/>
    <w:next w:val="a1"/>
    <w:link w:val="31"/>
    <w:uiPriority w:val="9"/>
    <w:unhideWhenUsed/>
    <w:qFormat/>
    <w:pPr>
      <w:keepNext/>
      <w:keepLines/>
      <w:numPr>
        <w:ilvl w:val="2"/>
        <w:numId w:val="1"/>
      </w:numPr>
      <w:spacing w:before="260" w:after="260" w:line="415" w:lineRule="auto"/>
      <w:ind w:firstLineChars="0" w:firstLine="0"/>
      <w:outlineLvl w:val="2"/>
    </w:pPr>
    <w:rPr>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a7"/>
    <w:uiPriority w:val="99"/>
    <w:unhideWhenUsed/>
    <w:rPr>
      <w:b/>
      <w:bCs/>
    </w:rPr>
  </w:style>
  <w:style w:type="paragraph" w:styleId="a6">
    <w:name w:val="annotation text"/>
    <w:basedOn w:val="a1"/>
    <w:link w:val="11"/>
    <w:uiPriority w:val="99"/>
    <w:unhideWhenUsed/>
    <w:pPr>
      <w:jc w:val="left"/>
    </w:pPr>
  </w:style>
  <w:style w:type="paragraph" w:styleId="a8">
    <w:name w:val="caption"/>
    <w:basedOn w:val="a1"/>
    <w:next w:val="a1"/>
    <w:unhideWhenUsed/>
    <w:qFormat/>
    <w:pPr>
      <w:ind w:firstLineChars="0" w:firstLine="0"/>
      <w:jc w:val="center"/>
    </w:pPr>
    <w:rPr>
      <w:rFonts w:asciiTheme="majorHAnsi" w:eastAsia="宋体" w:hAnsiTheme="majorHAnsi" w:cstheme="majorBidi"/>
      <w:sz w:val="20"/>
      <w:szCs w:val="20"/>
    </w:rPr>
  </w:style>
  <w:style w:type="paragraph" w:styleId="a9">
    <w:name w:val="Document Map"/>
    <w:basedOn w:val="a1"/>
    <w:link w:val="aa"/>
    <w:uiPriority w:val="99"/>
    <w:unhideWhenUsed/>
    <w:qFormat/>
    <w:rPr>
      <w:rFonts w:ascii="Heiti SC Light" w:eastAsia="Heiti SC Light"/>
    </w:rPr>
  </w:style>
  <w:style w:type="paragraph" w:styleId="ab">
    <w:name w:val="Balloon Text"/>
    <w:basedOn w:val="a1"/>
    <w:link w:val="ac"/>
    <w:uiPriority w:val="99"/>
    <w:unhideWhenUsed/>
    <w:rPr>
      <w:rFonts w:ascii="Heiti SC Light" w:eastAsia="Heiti SC Light"/>
      <w:sz w:val="18"/>
      <w:szCs w:val="18"/>
    </w:rPr>
  </w:style>
  <w:style w:type="paragraph" w:styleId="ad">
    <w:name w:val="footer"/>
    <w:basedOn w:val="a1"/>
    <w:link w:val="ae"/>
    <w:uiPriority w:val="99"/>
    <w:unhideWhenUsed/>
    <w:qFormat/>
    <w:pPr>
      <w:tabs>
        <w:tab w:val="center" w:pos="4153"/>
        <w:tab w:val="right" w:pos="8306"/>
      </w:tabs>
      <w:snapToGrid w:val="0"/>
      <w:jc w:val="left"/>
    </w:pPr>
    <w:rPr>
      <w:sz w:val="18"/>
      <w:szCs w:val="18"/>
    </w:rPr>
  </w:style>
  <w:style w:type="paragraph" w:styleId="af">
    <w:name w:val="header"/>
    <w:basedOn w:val="a1"/>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af1">
    <w:name w:val="footnote text"/>
    <w:basedOn w:val="a1"/>
    <w:link w:val="af2"/>
    <w:uiPriority w:val="99"/>
    <w:unhideWhenUsed/>
    <w:qFormat/>
    <w:pPr>
      <w:snapToGrid w:val="0"/>
      <w:jc w:val="left"/>
    </w:pPr>
    <w:rPr>
      <w:sz w:val="18"/>
      <w:szCs w:val="18"/>
    </w:rPr>
  </w:style>
  <w:style w:type="paragraph" w:styleId="af3">
    <w:name w:val="Normal (Web)"/>
    <w:basedOn w:val="a1"/>
    <w:uiPriority w:val="99"/>
    <w:unhideWhenUsed/>
    <w:qFormat/>
    <w:pPr>
      <w:widowControl/>
      <w:spacing w:before="100" w:beforeAutospacing="1" w:after="100" w:afterAutospacing="1"/>
      <w:jc w:val="left"/>
    </w:pPr>
    <w:rPr>
      <w:rFonts w:ascii="Times" w:eastAsiaTheme="minorEastAsia" w:hAnsi="Times" w:cs="Times New Roman"/>
      <w:kern w:val="0"/>
      <w:sz w:val="20"/>
      <w:szCs w:val="20"/>
    </w:rPr>
  </w:style>
  <w:style w:type="character" w:styleId="af4">
    <w:name w:val="FollowedHyperlink"/>
    <w:basedOn w:val="a2"/>
    <w:uiPriority w:val="99"/>
    <w:unhideWhenUsed/>
    <w:qFormat/>
    <w:rPr>
      <w:color w:val="800080" w:themeColor="followedHyperlink"/>
      <w:u w:val="single"/>
    </w:rPr>
  </w:style>
  <w:style w:type="character" w:styleId="af5">
    <w:name w:val="Hyperlink"/>
    <w:basedOn w:val="a2"/>
    <w:uiPriority w:val="99"/>
    <w:unhideWhenUsed/>
    <w:rPr>
      <w:color w:val="0000FF" w:themeColor="hyperlink"/>
      <w:u w:val="single"/>
    </w:rPr>
  </w:style>
  <w:style w:type="character" w:styleId="af6">
    <w:name w:val="annotation reference"/>
    <w:basedOn w:val="a2"/>
    <w:uiPriority w:val="99"/>
    <w:unhideWhenUsed/>
    <w:rPr>
      <w:sz w:val="21"/>
      <w:szCs w:val="21"/>
    </w:rPr>
  </w:style>
  <w:style w:type="character" w:styleId="af7">
    <w:name w:val="footnote reference"/>
    <w:basedOn w:val="a2"/>
    <w:uiPriority w:val="99"/>
    <w:unhideWhenUsed/>
    <w:qFormat/>
    <w:rPr>
      <w:vertAlign w:val="superscript"/>
    </w:rPr>
  </w:style>
  <w:style w:type="table" w:styleId="af8">
    <w:name w:val="Table Grid"/>
    <w:basedOn w:val="a3"/>
    <w:uiPriority w:val="59"/>
    <w:rPr>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标题 2字符"/>
    <w:basedOn w:val="a2"/>
    <w:link w:val="2"/>
    <w:uiPriority w:val="9"/>
    <w:rPr>
      <w:rFonts w:asciiTheme="majorHAnsi" w:eastAsia="微软雅黑" w:hAnsiTheme="majorHAnsi" w:cstheme="majorBidi"/>
      <w:b/>
      <w:bCs/>
      <w:sz w:val="32"/>
      <w:szCs w:val="32"/>
    </w:rPr>
  </w:style>
  <w:style w:type="character" w:customStyle="1" w:styleId="31">
    <w:name w:val="标题 3字符1"/>
    <w:basedOn w:val="a2"/>
    <w:link w:val="3"/>
    <w:uiPriority w:val="9"/>
    <w:qFormat/>
    <w:rPr>
      <w:rFonts w:eastAsia="微软雅黑"/>
      <w:bCs/>
      <w:sz w:val="32"/>
      <w:szCs w:val="32"/>
    </w:rPr>
  </w:style>
  <w:style w:type="character" w:customStyle="1" w:styleId="af2">
    <w:name w:val="脚注文本字符"/>
    <w:basedOn w:val="a2"/>
    <w:link w:val="af1"/>
    <w:uiPriority w:val="99"/>
    <w:qFormat/>
    <w:rPr>
      <w:sz w:val="18"/>
      <w:szCs w:val="18"/>
    </w:rPr>
  </w:style>
  <w:style w:type="character" w:customStyle="1" w:styleId="ac">
    <w:name w:val="批注框文本字符"/>
    <w:basedOn w:val="a2"/>
    <w:link w:val="ab"/>
    <w:uiPriority w:val="99"/>
    <w:semiHidden/>
    <w:qFormat/>
    <w:rPr>
      <w:rFonts w:ascii="Heiti SC Light" w:eastAsia="Heiti SC Light"/>
      <w:sz w:val="18"/>
      <w:szCs w:val="18"/>
    </w:rPr>
  </w:style>
  <w:style w:type="character" w:customStyle="1" w:styleId="aa">
    <w:name w:val="文档结构图字符"/>
    <w:basedOn w:val="a2"/>
    <w:link w:val="a9"/>
    <w:uiPriority w:val="99"/>
    <w:semiHidden/>
    <w:rPr>
      <w:rFonts w:ascii="Heiti SC Light" w:eastAsia="Heiti SC Light"/>
    </w:rPr>
  </w:style>
  <w:style w:type="character" w:customStyle="1" w:styleId="10">
    <w:name w:val="标题 1字符"/>
    <w:basedOn w:val="a2"/>
    <w:link w:val="1"/>
    <w:uiPriority w:val="9"/>
    <w:rPr>
      <w:rFonts w:eastAsia="微软雅黑"/>
      <w:b/>
      <w:bCs/>
      <w:kern w:val="44"/>
      <w:sz w:val="44"/>
      <w:szCs w:val="44"/>
    </w:rPr>
  </w:style>
  <w:style w:type="paragraph" w:customStyle="1" w:styleId="af9">
    <w:name w:val="图片"/>
    <w:basedOn w:val="a1"/>
    <w:next w:val="a8"/>
    <w:qFormat/>
    <w:pPr>
      <w:keepNext/>
      <w:ind w:firstLineChars="0" w:firstLine="0"/>
      <w:jc w:val="center"/>
    </w:pPr>
  </w:style>
  <w:style w:type="paragraph" w:customStyle="1" w:styleId="12">
    <w:name w:val="列出段落1"/>
    <w:basedOn w:val="a1"/>
    <w:uiPriority w:val="34"/>
    <w:qFormat/>
    <w:pPr>
      <w:ind w:firstLine="420"/>
    </w:pPr>
  </w:style>
  <w:style w:type="character" w:customStyle="1" w:styleId="af0">
    <w:name w:val="页眉字符"/>
    <w:basedOn w:val="a2"/>
    <w:link w:val="af"/>
    <w:uiPriority w:val="99"/>
    <w:qFormat/>
    <w:rPr>
      <w:rFonts w:eastAsia="微软雅黑"/>
      <w:sz w:val="18"/>
      <w:szCs w:val="18"/>
    </w:rPr>
  </w:style>
  <w:style w:type="character" w:customStyle="1" w:styleId="ae">
    <w:name w:val="页脚字符"/>
    <w:basedOn w:val="a2"/>
    <w:link w:val="ad"/>
    <w:uiPriority w:val="99"/>
    <w:rPr>
      <w:rFonts w:eastAsia="微软雅黑"/>
      <w:sz w:val="18"/>
      <w:szCs w:val="18"/>
    </w:rPr>
  </w:style>
  <w:style w:type="character" w:customStyle="1" w:styleId="11">
    <w:name w:val="批注文字字符1"/>
    <w:basedOn w:val="a2"/>
    <w:link w:val="a6"/>
    <w:uiPriority w:val="99"/>
    <w:semiHidden/>
    <w:qFormat/>
    <w:rPr>
      <w:rFonts w:eastAsia="微软雅黑"/>
    </w:rPr>
  </w:style>
  <w:style w:type="character" w:customStyle="1" w:styleId="a7">
    <w:name w:val="批注主题字符"/>
    <w:basedOn w:val="11"/>
    <w:link w:val="a5"/>
    <w:uiPriority w:val="99"/>
    <w:semiHidden/>
    <w:qFormat/>
    <w:rPr>
      <w:rFonts w:eastAsia="微软雅黑"/>
      <w:b/>
      <w:bCs/>
    </w:rPr>
  </w:style>
  <w:style w:type="paragraph" w:customStyle="1" w:styleId="13">
    <w:name w:val="修订1"/>
    <w:hidden/>
    <w:uiPriority w:val="99"/>
    <w:semiHidden/>
    <w:rPr>
      <w:rFonts w:asciiTheme="minorHAnsi" w:eastAsia="微软雅黑" w:hAnsiTheme="minorHAnsi" w:cstheme="minorBidi"/>
      <w:kern w:val="2"/>
      <w:sz w:val="24"/>
      <w:szCs w:val="24"/>
    </w:rPr>
  </w:style>
  <w:style w:type="paragraph" w:customStyle="1" w:styleId="a0">
    <w:name w:val="表格题注"/>
    <w:next w:val="a1"/>
    <w:qFormat/>
    <w:pPr>
      <w:keepLines/>
      <w:numPr>
        <w:ilvl w:val="8"/>
        <w:numId w:val="2"/>
      </w:numPr>
      <w:spacing w:beforeLines="100"/>
      <w:ind w:left="1089" w:hanging="369"/>
      <w:jc w:val="center"/>
    </w:pPr>
    <w:rPr>
      <w:rFonts w:ascii="Arial" w:hAnsi="Arial"/>
      <w:sz w:val="18"/>
      <w:szCs w:val="18"/>
    </w:rPr>
  </w:style>
  <w:style w:type="paragraph" w:customStyle="1" w:styleId="a">
    <w:name w:val="插图题注"/>
    <w:next w:val="a1"/>
    <w:pPr>
      <w:numPr>
        <w:ilvl w:val="7"/>
        <w:numId w:val="2"/>
      </w:numPr>
      <w:spacing w:afterLines="50"/>
      <w:jc w:val="center"/>
    </w:pPr>
    <w:rPr>
      <w:rFonts w:ascii="Arial" w:hAnsi="Arial"/>
      <w:sz w:val="18"/>
      <w:szCs w:val="18"/>
    </w:rPr>
  </w:style>
  <w:style w:type="character" w:customStyle="1" w:styleId="afa">
    <w:name w:val="批注文字字符"/>
    <w:basedOn w:val="a2"/>
    <w:uiPriority w:val="99"/>
    <w:semiHidden/>
    <w:rPr>
      <w:rFonts w:eastAsia="微软雅黑"/>
      <w:kern w:val="2"/>
      <w:lang w:eastAsia="zh-CN"/>
    </w:rPr>
  </w:style>
  <w:style w:type="character" w:customStyle="1" w:styleId="30">
    <w:name w:val="标题 3字符"/>
    <w:basedOn w:val="a2"/>
    <w:uiPriority w:val="9"/>
    <w:rPr>
      <w:rFonts w:eastAsia="微软雅黑"/>
      <w:bCs/>
      <w:kern w:val="2"/>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ngo20.org/" TargetMode="External"/><Relationship Id="rId14" Type="http://schemas.openxmlformats.org/officeDocument/2006/relationships/image" Target="media/image3.png"/><Relationship Id="rId15" Type="http://schemas.openxmlformats.org/officeDocument/2006/relationships/hyperlink" Target="http://creativecommons.org/licenses/by-nc-nd/4.0/cn/" TargetMode="External"/><Relationship Id="rId16" Type="http://schemas.openxmlformats.org/officeDocument/2006/relationships/image" Target="media/image30.png"/><Relationship Id="rId17" Type="http://schemas.openxmlformats.org/officeDocument/2006/relationships/chart" Target="charts/chart1.xml"/><Relationship Id="rId18" Type="http://schemas.openxmlformats.org/officeDocument/2006/relationships/chart" Target="charts/chart2.xml"/><Relationship Id="rId19" Type="http://schemas.openxmlformats.org/officeDocument/2006/relationships/chart" Target="charts/chart3.xml"/><Relationship Id="rId63" Type="http://schemas.openxmlformats.org/officeDocument/2006/relationships/chart" Target="charts/chart47.xml"/><Relationship Id="rId64" Type="http://schemas.openxmlformats.org/officeDocument/2006/relationships/chart" Target="charts/chart48.xml"/><Relationship Id="rId65" Type="http://schemas.openxmlformats.org/officeDocument/2006/relationships/chart" Target="charts/chart49.xml"/><Relationship Id="rId66" Type="http://schemas.openxmlformats.org/officeDocument/2006/relationships/chart" Target="charts/chart50.xml"/><Relationship Id="rId67" Type="http://schemas.openxmlformats.org/officeDocument/2006/relationships/header" Target="header1.xml"/><Relationship Id="rId68" Type="http://schemas.openxmlformats.org/officeDocument/2006/relationships/header" Target="header2.xml"/><Relationship Id="rId69" Type="http://schemas.openxmlformats.org/officeDocument/2006/relationships/footer" Target="footer1.xml"/><Relationship Id="rId50" Type="http://schemas.openxmlformats.org/officeDocument/2006/relationships/chart" Target="charts/chart34.xml"/><Relationship Id="rId51" Type="http://schemas.openxmlformats.org/officeDocument/2006/relationships/chart" Target="charts/chart35.xml"/><Relationship Id="rId52" Type="http://schemas.openxmlformats.org/officeDocument/2006/relationships/chart" Target="charts/chart36.xml"/><Relationship Id="rId53" Type="http://schemas.openxmlformats.org/officeDocument/2006/relationships/chart" Target="charts/chart37.xml"/><Relationship Id="rId54" Type="http://schemas.openxmlformats.org/officeDocument/2006/relationships/chart" Target="charts/chart38.xml"/><Relationship Id="rId55" Type="http://schemas.openxmlformats.org/officeDocument/2006/relationships/chart" Target="charts/chart39.xml"/><Relationship Id="rId56" Type="http://schemas.openxmlformats.org/officeDocument/2006/relationships/chart" Target="charts/chart40.xml"/><Relationship Id="rId57" Type="http://schemas.openxmlformats.org/officeDocument/2006/relationships/chart" Target="charts/chart41.xml"/><Relationship Id="rId58" Type="http://schemas.openxmlformats.org/officeDocument/2006/relationships/chart" Target="charts/chart42.xml"/><Relationship Id="rId59" Type="http://schemas.openxmlformats.org/officeDocument/2006/relationships/chart" Target="charts/chart43.xml"/><Relationship Id="rId40" Type="http://schemas.openxmlformats.org/officeDocument/2006/relationships/chart" Target="charts/chart24.xml"/><Relationship Id="rId41" Type="http://schemas.openxmlformats.org/officeDocument/2006/relationships/chart" Target="charts/chart25.xml"/><Relationship Id="rId42" Type="http://schemas.openxmlformats.org/officeDocument/2006/relationships/chart" Target="charts/chart26.xml"/><Relationship Id="rId43" Type="http://schemas.openxmlformats.org/officeDocument/2006/relationships/chart" Target="charts/chart27.xml"/><Relationship Id="rId44" Type="http://schemas.openxmlformats.org/officeDocument/2006/relationships/chart" Target="charts/chart28.xml"/><Relationship Id="rId45" Type="http://schemas.openxmlformats.org/officeDocument/2006/relationships/chart" Target="charts/chart29.xml"/><Relationship Id="rId46" Type="http://schemas.openxmlformats.org/officeDocument/2006/relationships/chart" Target="charts/chart30.xml"/><Relationship Id="rId47" Type="http://schemas.openxmlformats.org/officeDocument/2006/relationships/chart" Target="charts/chart31.xml"/><Relationship Id="rId48" Type="http://schemas.openxmlformats.org/officeDocument/2006/relationships/chart" Target="charts/chart32.xml"/><Relationship Id="rId49" Type="http://schemas.openxmlformats.org/officeDocument/2006/relationships/chart" Target="charts/chart3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30" Type="http://schemas.openxmlformats.org/officeDocument/2006/relationships/chart" Target="charts/chart14.xml"/><Relationship Id="rId31" Type="http://schemas.openxmlformats.org/officeDocument/2006/relationships/chart" Target="charts/chart15.xml"/><Relationship Id="rId32" Type="http://schemas.openxmlformats.org/officeDocument/2006/relationships/chart" Target="charts/chart16.xml"/><Relationship Id="rId33" Type="http://schemas.openxmlformats.org/officeDocument/2006/relationships/chart" Target="charts/chart17.xml"/><Relationship Id="rId34" Type="http://schemas.openxmlformats.org/officeDocument/2006/relationships/chart" Target="charts/chart18.xml"/><Relationship Id="rId35" Type="http://schemas.openxmlformats.org/officeDocument/2006/relationships/chart" Target="charts/chart19.xml"/><Relationship Id="rId36" Type="http://schemas.openxmlformats.org/officeDocument/2006/relationships/chart" Target="charts/chart20.xml"/><Relationship Id="rId37" Type="http://schemas.openxmlformats.org/officeDocument/2006/relationships/chart" Target="charts/chart21.xml"/><Relationship Id="rId38" Type="http://schemas.openxmlformats.org/officeDocument/2006/relationships/chart" Target="charts/chart22.xml"/><Relationship Id="rId39" Type="http://schemas.openxmlformats.org/officeDocument/2006/relationships/chart" Target="charts/chart23.xml"/><Relationship Id="rId70" Type="http://schemas.openxmlformats.org/officeDocument/2006/relationships/footer" Target="footer2.xml"/><Relationship Id="rId71" Type="http://schemas.openxmlformats.org/officeDocument/2006/relationships/header" Target="header3.xml"/><Relationship Id="rId72" Type="http://schemas.openxmlformats.org/officeDocument/2006/relationships/footer" Target="footer3.xml"/><Relationship Id="rId20" Type="http://schemas.openxmlformats.org/officeDocument/2006/relationships/chart" Target="charts/chart4.xml"/><Relationship Id="rId21" Type="http://schemas.openxmlformats.org/officeDocument/2006/relationships/chart" Target="charts/chart5.xml"/><Relationship Id="rId22" Type="http://schemas.openxmlformats.org/officeDocument/2006/relationships/chart" Target="charts/chart6.xml"/><Relationship Id="rId23" Type="http://schemas.openxmlformats.org/officeDocument/2006/relationships/chart" Target="charts/chart7.xml"/><Relationship Id="rId24" Type="http://schemas.openxmlformats.org/officeDocument/2006/relationships/chart" Target="charts/chart8.xml"/><Relationship Id="rId25" Type="http://schemas.openxmlformats.org/officeDocument/2006/relationships/chart" Target="charts/chart9.xml"/><Relationship Id="rId26" Type="http://schemas.openxmlformats.org/officeDocument/2006/relationships/chart" Target="charts/chart10.xml"/><Relationship Id="rId27" Type="http://schemas.openxmlformats.org/officeDocument/2006/relationships/chart" Target="charts/chart11.xml"/><Relationship Id="rId28" Type="http://schemas.openxmlformats.org/officeDocument/2006/relationships/chart" Target="charts/chart12.xml"/><Relationship Id="rId29" Type="http://schemas.openxmlformats.org/officeDocument/2006/relationships/chart" Target="charts/chart13.xml"/><Relationship Id="rId73" Type="http://schemas.openxmlformats.org/officeDocument/2006/relationships/fontTable" Target="fontTable.xml"/><Relationship Id="rId74" Type="http://schemas.openxmlformats.org/officeDocument/2006/relationships/theme" Target="theme/theme1.xml"/><Relationship Id="rId60" Type="http://schemas.openxmlformats.org/officeDocument/2006/relationships/chart" Target="charts/chart44.xml"/><Relationship Id="rId61" Type="http://schemas.openxmlformats.org/officeDocument/2006/relationships/chart" Target="charts/chart45.xml"/><Relationship Id="rId62" Type="http://schemas.openxmlformats.org/officeDocument/2006/relationships/chart" Target="charts/chart46.xml"/><Relationship Id="rId10" Type="http://schemas.microsoft.com/office/2007/relationships/hdphoto" Target="media/hdphoto1.wdp"/><Relationship Id="rId11" Type="http://schemas.openxmlformats.org/officeDocument/2006/relationships/hyperlink" Target="http://www.ngo20.org/" TargetMode="External"/><Relationship Id="rId1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2.1&#31532;01&#39064;%20&#25152;&#22312;&#22320;&#2249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Users\endy\Desktop\NGO20\&#31532;&#20116;&#27425;&#35843;&#30740;\NGO20-&#20013;&#22269;&#20844;&#30410;&#32452;&#32455;&#20114;&#32852;&#32593;&#20351;&#29992;&#19982;&#20256;&#25773;&#33021;&#21147;&#31532;&#20116;&#27425;&#35843;&#30740;-2016-11-21by&#24352;&#24378;.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3.2&#31532;12&#39064;%20&#20351;&#29992;&#20114;&#32852;&#32593;&#30340;&#38480;&#21046;&#22240;&#32032;.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3.4&#31532;13&#39064;%20&#26368;&#22823;&#38656;&#27714;.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4.1&#31532;23&#39064;%20&#35745;&#21010;.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4.2&#31532;24&#39064;%20&#20256;&#25773;&#30446;&#26631;.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4.3&#31532;25&#39064;%20&#20256;&#25773;&#28192;&#36947;.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4.4&#31532;15&#39064;%20&#19982;&#26381;&#21153;&#23545;&#35937;.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31532;16&#39064;%20&#19982;&#24535;&#24895;&#32773;.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31532;18&#39064;.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Users\bcy\Desktop\&#31532;17&#39064;%20&#20247;&#31609;&#27425;&#2596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2.2&#31532;04&#39064;%20&#20174;&#20107;&#39046;&#22495;.xlsx" TargetMode="External"/></Relationships>
</file>

<file path=word/charts/_rels/chart20.xml.rels><?xml version="1.0" encoding="UTF-8" standalone="yes"?>
<Relationships xmlns="http://schemas.openxmlformats.org/package/2006/relationships"><Relationship Id="rId1" Type="http://schemas.openxmlformats.org/officeDocument/2006/relationships/oleObject" Target="file:////Users\bcy\Desktop\&#31532;19&#39064;%20&#37329;&#39069;.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0&#39064;01&#20102;&#35299;&#34892;&#19994;&#20449;&#24687;.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02&#22312;&#32447;&#19979;&#36319;&#20844;&#30410;&#21516;&#34892;&#20132;&#27969;&#20449;&#24687;.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01&#36890;&#36807;&#25628;&#32034;&#24341;&#25806;&#25628;&#32034;&#34892;&#19994;&#20449;&#24687;.xlsx" TargetMode="External"/></Relationships>
</file>

<file path=word/charts/_rels/chart24.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25.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6.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03&#36890;&#36807;&#24494;&#21338;&#24494;&#20449;&#20844;&#20247;&#21495;&#20114;&#21160;&#65292;&#20998;&#20139;&#20844;&#20247;&#21442;&#19982;&#20844;&#30410;&#27963;&#21160;&#30340;&#29031;&#29255;&#12289;&#24863;&#24819;&#31561;.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0&#39064;02&#23459;&#20256;&#20513;&#23548;&#35814;&#32454;.xlsx" TargetMode="External"/></Relationships>
</file>

<file path=word/charts/_rels/chart28.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_rels/chart29.xml.rels><?xml version="1.0" encoding="UTF-8" standalone="yes"?>
<Relationships xmlns="http://schemas.openxmlformats.org/package/2006/relationships"><Relationship Id="rId1" Type="http://schemas.openxmlformats.org/officeDocument/2006/relationships/package" Target="../embeddings/Microsoft_Excel____4.xlsx"/></Relationships>
</file>

<file path=word/charts/_rels/chart3.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2.3&#31532;05&#39064;%20&#25104;&#31435;&#26102;&#38388;.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1.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04&#20351;&#29992;&#24494;&#21338;&#24494;&#20449;&#20844;&#20247;&#21495;&#20998;&#20139;&#20844;&#30410;&#30456;&#20851;&#30340;&#30693;&#35782;.xlsx"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05&#36890;&#36807;&#32593;&#32476;&#25910;&#21548;&#24037;&#20855;&#25910;&#38598;&#20844;&#20247;&#23545;&#25105;&#20204;&#30340;&#35780;&#20215;&#65288;&#22914;&#30334;&#24230;&#26032;&#38395;&#35746;&#38405;&#31561;&#65289;.xlsx"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06&#20030;&#21150;&#32452;&#32455;&#20869;&#37096;&#22521;&#35757;.xlsx" TargetMode="External"/></Relationships>
</file>

<file path=word/charts/_rels/chart34.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07&#22312;QQ&#32676;&#24494;&#20449;&#32676;&#20869;&#20998;&#20139;&#36164;&#26009;.xlsx" TargetMode="External"/></Relationships>
</file>

<file path=word/charts/_rels/chart35.xml.rels><?xml version="1.0" encoding="UTF-8" standalone="yes"?>
<Relationships xmlns="http://schemas.openxmlformats.org/package/2006/relationships"><Relationship Id="rId1" Type="http://schemas.openxmlformats.org/officeDocument/2006/relationships/package" Target="../embeddings/Microsoft_Excel____5.xlsx"/></Relationships>
</file>

<file path=word/charts/_rels/chart36.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0&#39064;05&#25552;&#21319;&#20844;&#20449;&#21147;.xlsx"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10&#20027;&#21160;&#36890;&#36807;&#23186;&#20307;&#21457;&#24067;&#39033;&#30446;&#21450;&#27963;&#21160;&#20449;&#24687;.xlsx"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11&#25509;&#21463;&#23186;&#20307;&#30340;&#36992;&#31295;&#25110;&#19987;&#35775;.xlsx"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0&#39064;05&#25552;&#21319;&#20844;&#20449;&#21147;&#35814;&#32454;.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Users/endy/Desktop/NGO20/&#31532;&#20116;&#27425;&#35843;&#30740;/&#31532;&#20116;&#27425;&#35843;&#30740;&#25968;&#25454;&#21450;&#22788;&#29702;/&#31532;07&#39064;%20&#21457;&#36215;&#26041;.xlsx" TargetMode="External"/></Relationships>
</file>

<file path=word/charts/_rels/chart40.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0&#39064;06&#25968;&#25454;&#20998;&#26512;.xlsx" TargetMode="External"/></Relationships>
</file>

<file path=word/charts/_rels/chart41.xml.rels><?xml version="1.0" encoding="UTF-8" standalone="yes"?>
<Relationships xmlns="http://schemas.openxmlformats.org/package/2006/relationships"><Relationship Id="rId1" Type="http://schemas.openxmlformats.org/officeDocument/2006/relationships/package" Target="../embeddings/Microsoft_Excel____6.xlsx"/></Relationships>
</file>

<file path=word/charts/_rels/chart42.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0&#39064;07&#20114;&#32852;&#32593;&#21327;&#20316;.xlsx" TargetMode="External"/></Relationships>
</file>

<file path=word/charts/_rels/chart43.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08&#20351;&#29992;YY&#35821;&#38899;&#12289;QQ&#12289;&#24494;&#20449;&#25110;Skype&#31561;&#24037;&#20855;&#36827;&#34892;&#22810;&#20154;&#22312;&#32447;&#20250;&#35758;.xlsx" TargetMode="External"/></Relationships>
</file>

<file path=word/charts/_rels/chart44.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1&#39064;09&#20351;&#29992;&#22312;&#32447;&#25991;&#26723;&#24037;&#20855;&#20849;&#21516;&#32534;&#36753;&#25991;&#26723;.xlsx" TargetMode="External"/></Relationships>
</file>

<file path=word/charts/_rels/chart45.xml.rels><?xml version="1.0" encoding="UTF-8" standalone="yes"?>
<Relationships xmlns="http://schemas.openxmlformats.org/package/2006/relationships"><Relationship Id="rId1" Type="http://schemas.openxmlformats.org/officeDocument/2006/relationships/oleObject" Target="file:////D:\&#31532;&#22235;&#27425;&#35843;&#30740;&#25968;&#25454;&#21450;&#22788;&#29702;\&#31532;&#22235;&#27425;&#35843;&#30740;&#25968;&#25454;&#21450;&#22788;&#29702;\&#31532;&#20116;&#27425;&#35843;&#30740;&#25968;&#25454;&#21450;&#22788;&#29702;\&#31532;20&#39064;07&#20114;&#32852;&#32593;&#21327;&#20316;&#35814;&#32454;.xlsx" TargetMode="External"/></Relationships>
</file>

<file path=word/charts/_rels/chart46.xml.rels><?xml version="1.0" encoding="UTF-8" standalone="yes"?>
<Relationships xmlns="http://schemas.openxmlformats.org/package/2006/relationships"><Relationship Id="rId1" Type="http://schemas.openxmlformats.org/officeDocument/2006/relationships/oleObject" Target="file:////Users\endy\Desktop\NGO20\&#31532;&#20116;&#27425;&#35843;&#30740;\&#31532;&#20845;&#31456;&#22270;\&#31532;&#20845;&#31456;&#22270;\01&#20998;&#22320;&#21306;&#24635;&#20998;.xlsx" TargetMode="External"/></Relationships>
</file>

<file path=word/charts/_rels/chart47.xml.rels><?xml version="1.0" encoding="UTF-8" standalone="yes"?>
<Relationships xmlns="http://schemas.openxmlformats.org/package/2006/relationships"><Relationship Id="rId1" Type="http://schemas.openxmlformats.org/officeDocument/2006/relationships/oleObject" Target="file:////Users\endy\Desktop\NGO20\&#31532;&#20116;&#27425;&#35843;&#30740;\&#31532;&#20845;&#31456;&#22270;\&#31532;&#20845;&#31456;&#22270;\03&#20998;&#35268;&#27169;&#24635;&#20998;.xlsx" TargetMode="External"/></Relationships>
</file>

<file path=word/charts/_rels/chart48.xml.rels><?xml version="1.0" encoding="UTF-8" standalone="yes"?>
<Relationships xmlns="http://schemas.openxmlformats.org/package/2006/relationships"><Relationship Id="rId1" Type="http://schemas.openxmlformats.org/officeDocument/2006/relationships/oleObject" Target="file:////Users\endy\Desktop\NGO20\&#31532;&#20116;&#27425;&#35843;&#30740;\&#31532;&#20845;&#31456;&#22270;\&#31532;&#20845;&#31456;&#22270;\12&#20998;&#39046;&#22495;&#24635;&#20998;.xlsx" TargetMode="External"/></Relationships>
</file>

<file path=word/charts/_rels/chart49.xml.rels><?xml version="1.0" encoding="UTF-8" standalone="yes"?>
<Relationships xmlns="http://schemas.openxmlformats.org/package/2006/relationships"><Relationship Id="rId1" Type="http://schemas.openxmlformats.org/officeDocument/2006/relationships/oleObject" Target="file:////Users\endy\Desktop\NGO20\&#31532;&#20116;&#27425;&#35843;&#30740;\&#31532;&#20845;&#31456;&#22270;\&#31532;&#20845;&#31456;&#22270;\10&#20998;&#22320;&#22495;&#24635;&#20998;.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50.xml.rels><?xml version="1.0" encoding="UTF-8" standalone="yes"?>
<Relationships xmlns="http://schemas.openxmlformats.org/package/2006/relationships"><Relationship Id="rId1" Type="http://schemas.openxmlformats.org/officeDocument/2006/relationships/oleObject" Target="file:////Users\endy\Desktop\NGO20\&#31532;&#20116;&#27425;&#35843;&#30740;\&#31532;&#20845;&#31456;&#22270;\&#31532;&#20845;&#31456;&#22270;&#20462;&#25913;&#29256;\12&#20998;&#39046;&#22495;&#24635;&#20998;.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Users\endy\Desktop\NGO20\&#31532;&#20116;&#27425;&#35843;&#30740;\&#31532;&#20845;&#31456;&#22270;\&#31532;&#20845;&#31456;&#22270;&#20462;&#25913;&#29256;\&#31532;08&#39064;%20&#24180;&#24230;&#25910;&#20837;.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31532;09&#39064;%20&#26381;&#21153;&#21306;&#2249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Users\endy\Desktop\NGO20\&#31532;&#20116;&#27425;&#35843;&#30740;\&#31532;&#20845;&#31456;&#22270;\&#31532;&#20845;&#31456;&#22270;\13&#22320;&#21306;&#21644;&#26381;&#21153;&#21306;&#2249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Users\bcy\Desktop\&#31532;&#20116;&#27425;&#35843;&#30740;&#25968;&#25454;&#21450;&#22788;&#29702;\2.6&#31532;10&#39064;%20&#24037;&#20316;&#20154;&#21592;&#20154;&#2596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Sheet1!$F$6</c:f>
              <c:strCache>
                <c:ptCount val="1"/>
                <c:pt idx="0">
                  <c:v>汇总</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Sheet1!$E$7:$E$37</c:f>
              <c:strCache>
                <c:ptCount val="30"/>
                <c:pt idx="0">
                  <c:v>天津</c:v>
                </c:pt>
                <c:pt idx="1">
                  <c:v>海南</c:v>
                </c:pt>
                <c:pt idx="2">
                  <c:v>吉林</c:v>
                </c:pt>
                <c:pt idx="3">
                  <c:v>青海</c:v>
                </c:pt>
                <c:pt idx="4">
                  <c:v>内蒙古</c:v>
                </c:pt>
                <c:pt idx="5">
                  <c:v>辽宁</c:v>
                </c:pt>
                <c:pt idx="6">
                  <c:v>黑龙江</c:v>
                </c:pt>
                <c:pt idx="7">
                  <c:v>湖北</c:v>
                </c:pt>
                <c:pt idx="8">
                  <c:v>河北</c:v>
                </c:pt>
                <c:pt idx="9">
                  <c:v>上海</c:v>
                </c:pt>
                <c:pt idx="10">
                  <c:v>福建</c:v>
                </c:pt>
                <c:pt idx="11">
                  <c:v>安徽</c:v>
                </c:pt>
                <c:pt idx="12">
                  <c:v>重庆</c:v>
                </c:pt>
                <c:pt idx="13">
                  <c:v>广西</c:v>
                </c:pt>
                <c:pt idx="14">
                  <c:v>江苏</c:v>
                </c:pt>
                <c:pt idx="15">
                  <c:v>贵州</c:v>
                </c:pt>
                <c:pt idx="16">
                  <c:v>宁夏</c:v>
                </c:pt>
                <c:pt idx="17">
                  <c:v>浙江</c:v>
                </c:pt>
                <c:pt idx="18">
                  <c:v>云南</c:v>
                </c:pt>
                <c:pt idx="19">
                  <c:v>新疆</c:v>
                </c:pt>
                <c:pt idx="20">
                  <c:v>湖南</c:v>
                </c:pt>
                <c:pt idx="21">
                  <c:v>江西</c:v>
                </c:pt>
                <c:pt idx="22">
                  <c:v>山西</c:v>
                </c:pt>
                <c:pt idx="23">
                  <c:v>陕西</c:v>
                </c:pt>
                <c:pt idx="24">
                  <c:v>河南</c:v>
                </c:pt>
                <c:pt idx="25">
                  <c:v>山东</c:v>
                </c:pt>
                <c:pt idx="26">
                  <c:v>北京</c:v>
                </c:pt>
                <c:pt idx="27">
                  <c:v>四川</c:v>
                </c:pt>
                <c:pt idx="28">
                  <c:v>甘肃</c:v>
                </c:pt>
                <c:pt idx="29">
                  <c:v>广东</c:v>
                </c:pt>
              </c:strCache>
            </c:strRef>
          </c:cat>
          <c:val>
            <c:numRef>
              <c:f>Sheet1!$F$7:$F$37</c:f>
              <c:numCache>
                <c:formatCode>General</c:formatCode>
                <c:ptCount val="30"/>
                <c:pt idx="0">
                  <c:v>2.0</c:v>
                </c:pt>
                <c:pt idx="1">
                  <c:v>3.0</c:v>
                </c:pt>
                <c:pt idx="2">
                  <c:v>4.0</c:v>
                </c:pt>
                <c:pt idx="3">
                  <c:v>6.0</c:v>
                </c:pt>
                <c:pt idx="4">
                  <c:v>6.0</c:v>
                </c:pt>
                <c:pt idx="5">
                  <c:v>7.0</c:v>
                </c:pt>
                <c:pt idx="6">
                  <c:v>7.0</c:v>
                </c:pt>
                <c:pt idx="7">
                  <c:v>8.0</c:v>
                </c:pt>
                <c:pt idx="8">
                  <c:v>9.0</c:v>
                </c:pt>
                <c:pt idx="9">
                  <c:v>9.0</c:v>
                </c:pt>
                <c:pt idx="10">
                  <c:v>9.0</c:v>
                </c:pt>
                <c:pt idx="11">
                  <c:v>10.0</c:v>
                </c:pt>
                <c:pt idx="12">
                  <c:v>10.0</c:v>
                </c:pt>
                <c:pt idx="13">
                  <c:v>11.0</c:v>
                </c:pt>
                <c:pt idx="14">
                  <c:v>12.0</c:v>
                </c:pt>
                <c:pt idx="15">
                  <c:v>13.0</c:v>
                </c:pt>
                <c:pt idx="16">
                  <c:v>13.0</c:v>
                </c:pt>
                <c:pt idx="17">
                  <c:v>15.0</c:v>
                </c:pt>
                <c:pt idx="18">
                  <c:v>16.0</c:v>
                </c:pt>
                <c:pt idx="19">
                  <c:v>16.0</c:v>
                </c:pt>
                <c:pt idx="20">
                  <c:v>18.0</c:v>
                </c:pt>
                <c:pt idx="21">
                  <c:v>25.0</c:v>
                </c:pt>
                <c:pt idx="22">
                  <c:v>27.0</c:v>
                </c:pt>
                <c:pt idx="23">
                  <c:v>29.0</c:v>
                </c:pt>
                <c:pt idx="24">
                  <c:v>30.0</c:v>
                </c:pt>
                <c:pt idx="25">
                  <c:v>34.0</c:v>
                </c:pt>
                <c:pt idx="26">
                  <c:v>35.0</c:v>
                </c:pt>
                <c:pt idx="27">
                  <c:v>38.0</c:v>
                </c:pt>
                <c:pt idx="28">
                  <c:v>42.0</c:v>
                </c:pt>
                <c:pt idx="29">
                  <c:v>67.0</c:v>
                </c:pt>
              </c:numCache>
            </c:numRef>
          </c:val>
        </c:ser>
        <c:dLbls>
          <c:showLegendKey val="0"/>
          <c:showVal val="0"/>
          <c:showCatName val="0"/>
          <c:showSerName val="0"/>
          <c:showPercent val="0"/>
          <c:showBubbleSize val="0"/>
        </c:dLbls>
        <c:gapWidth val="150"/>
        <c:axId val="-1820103104"/>
        <c:axId val="-1898895808"/>
      </c:barChart>
      <c:catAx>
        <c:axId val="-1820103104"/>
        <c:scaling>
          <c:orientation val="minMax"/>
        </c:scaling>
        <c:delete val="0"/>
        <c:axPos val="l"/>
        <c:numFmt formatCode="General" sourceLinked="0"/>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895808"/>
        <c:crosses val="autoZero"/>
        <c:auto val="1"/>
        <c:lblAlgn val="ctr"/>
        <c:lblOffset val="100"/>
        <c:tickLblSkip val="1"/>
        <c:noMultiLvlLbl val="0"/>
      </c:catAx>
      <c:valAx>
        <c:axId val="-1898895808"/>
        <c:scaling>
          <c:orientation val="minMax"/>
        </c:scaling>
        <c:delete val="1"/>
        <c:axPos val="b"/>
        <c:numFmt formatCode="General" sourceLinked="1"/>
        <c:majorTickMark val="none"/>
        <c:minorTickMark val="none"/>
        <c:tickLblPos val="none"/>
        <c:crossAx val="-1820103104"/>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'[第11题 支持人员类型.xlsx]Sheet1'!$H$2</c:f>
              <c:strCache>
                <c:ptCount val="1"/>
                <c:pt idx="0">
                  <c:v>第四次调研</c:v>
                </c:pt>
              </c:strCache>
            </c:strRef>
          </c:tx>
          <c:spPr>
            <a:solidFill>
              <a:schemeClr val="accent1">
                <a:lumMod val="20000"/>
                <a:lumOff val="80000"/>
              </a:schemeClr>
            </a:solidFill>
          </c:spPr>
          <c:invertIfNegative val="0"/>
          <c:dLbls>
            <c:dLbl>
              <c:idx val="0"/>
              <c:layout>
                <c:manualLayout>
                  <c:x val="-0.00742485111438992"/>
                  <c:y val="0.013793702143821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00989486703772418"/>
                  <c:y val="0.0137812230835486"/>
                </c:manualLayout>
              </c:layout>
              <c:tx>
                <c:rich>
                  <a:bodyPr rot="0" spcFirstLastPara="0" vertOverflow="ellipsis" vert="horz" wrap="square" lIns="38100" tIns="19050" rIns="38100" bIns="19050" anchor="ctr" anchorCtr="1">
                    <a:spAutoFit/>
                  </a:bodyPr>
                  <a:lstStyle/>
                  <a:p>
                    <a:pPr>
                      <a:defRPr lang="zh-CN" sz="1000" b="0" i="0" u="none" strike="noStrike" kern="1200" baseline="0">
                        <a:solidFill>
                          <a:schemeClr val="tx1">
                            <a:alpha val="50000"/>
                          </a:schemeClr>
                        </a:solidFill>
                        <a:latin typeface="微软雅黑" panose="020B0503020204020204" pitchFamily="2" charset="-122"/>
                        <a:ea typeface="微软雅黑" panose="020B0503020204020204" pitchFamily="2" charset="-122"/>
                        <a:cs typeface="微软雅黑" panose="020B0503020204020204" pitchFamily="2" charset="-122"/>
                      </a:defRPr>
                    </a:pPr>
                    <a:r>
                      <a:rPr lang="is-IS" altLang="en-US">
                        <a:latin typeface="宋体" panose="02010600030101010101" charset="-122"/>
                        <a:ea typeface="宋体" panose="02010600030101010101" charset="-122"/>
                      </a:rPr>
                      <a:t>26.09%</a:t>
                    </a:r>
                  </a:p>
                </c:rich>
              </c:tx>
              <c:spPr>
                <a:noFill/>
                <a:ln>
                  <a:noFill/>
                </a:ln>
                <a:effectLst/>
              </c:spPr>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0.0223015152845671"/>
                  <c:y val="0.0170853902329566"/>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spAutoFit/>
              </a:bodyPr>
              <a:lstStyle/>
              <a:p>
                <a:pPr>
                  <a:defRPr lang="zh-CN" sz="1000" b="0" i="0" u="none" strike="noStrike" kern="1200" baseline="0">
                    <a:solidFill>
                      <a:schemeClr val="tx1">
                        <a:alpha val="50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[1]Sheet1!$G$3:$G$6</c:f>
              <c:strCache>
                <c:ptCount val="4"/>
                <c:pt idx="0">
                  <c:v>专职人员</c:v>
                </c:pt>
                <c:pt idx="1">
                  <c:v>兼职人员</c:v>
                </c:pt>
                <c:pt idx="2">
                  <c:v>志愿者</c:v>
                </c:pt>
                <c:pt idx="3">
                  <c:v>没有人</c:v>
                </c:pt>
              </c:strCache>
            </c:strRef>
          </c:cat>
          <c:val>
            <c:numRef>
              <c:f>[1]Sheet1!$H$3:$H$6</c:f>
              <c:numCache>
                <c:formatCode>0.00%</c:formatCode>
                <c:ptCount val="4"/>
                <c:pt idx="0">
                  <c:v>0.1902</c:v>
                </c:pt>
                <c:pt idx="1">
                  <c:v>0.2609</c:v>
                </c:pt>
                <c:pt idx="2">
                  <c:v>0.355</c:v>
                </c:pt>
                <c:pt idx="3">
                  <c:v>0.1938</c:v>
                </c:pt>
              </c:numCache>
            </c:numRef>
          </c:val>
        </c:ser>
        <c:ser>
          <c:idx val="1"/>
          <c:order val="1"/>
          <c:tx>
            <c:strRef>
              <c:f>'[第11题 支持人员类型.xlsx]Sheet1'!$I$2</c:f>
              <c:strCache>
                <c:ptCount val="1"/>
                <c:pt idx="0">
                  <c:v>第五次调研</c:v>
                </c:pt>
              </c:strCache>
            </c:strRef>
          </c:tx>
          <c:spPr>
            <a:solidFill>
              <a:schemeClr val="accent1"/>
            </a:solidFill>
          </c:spPr>
          <c:invertIfNegative val="0"/>
          <c:dLbls>
            <c:dLbl>
              <c:idx val="2"/>
              <c:layout>
                <c:manualLayout>
                  <c:x val="0.0123747061007301"/>
                  <c:y val="0.0206825232678387"/>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[1]Sheet1!$G$3:$G$6</c:f>
              <c:strCache>
                <c:ptCount val="4"/>
                <c:pt idx="0">
                  <c:v>专职人员</c:v>
                </c:pt>
                <c:pt idx="1">
                  <c:v>兼职人员</c:v>
                </c:pt>
                <c:pt idx="2">
                  <c:v>志愿者</c:v>
                </c:pt>
                <c:pt idx="3">
                  <c:v>没有人</c:v>
                </c:pt>
              </c:strCache>
            </c:strRef>
          </c:cat>
          <c:val>
            <c:numRef>
              <c:f>[1]Sheet1!$I$3:$I$6</c:f>
              <c:numCache>
                <c:formatCode>0.00%</c:formatCode>
                <c:ptCount val="4"/>
                <c:pt idx="0">
                  <c:v>0.212806026365348</c:v>
                </c:pt>
                <c:pt idx="1">
                  <c:v>0.346516007532957</c:v>
                </c:pt>
                <c:pt idx="2">
                  <c:v>0.246704331450094</c:v>
                </c:pt>
                <c:pt idx="3">
                  <c:v>0.193973634651601</c:v>
                </c:pt>
              </c:numCache>
            </c:numRef>
          </c:val>
        </c:ser>
        <c:dLbls>
          <c:showLegendKey val="0"/>
          <c:showVal val="0"/>
          <c:showCatName val="0"/>
          <c:showSerName val="0"/>
          <c:showPercent val="0"/>
          <c:showBubbleSize val="0"/>
        </c:dLbls>
        <c:gapWidth val="150"/>
        <c:axId val="-1896743008"/>
        <c:axId val="-1896740688"/>
      </c:barChart>
      <c:catAx>
        <c:axId val="-1896743008"/>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6740688"/>
        <c:crosses val="autoZero"/>
        <c:auto val="1"/>
        <c:lblAlgn val="ctr"/>
        <c:lblOffset val="100"/>
        <c:noMultiLvlLbl val="0"/>
      </c:catAx>
      <c:valAx>
        <c:axId val="-1896740688"/>
        <c:scaling>
          <c:orientation val="minMax"/>
        </c:scaling>
        <c:delete val="0"/>
        <c:axPos val="l"/>
        <c:numFmt formatCode="0%"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6743008"/>
        <c:crosses val="autoZero"/>
        <c:crossBetween val="between"/>
      </c:valAx>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Sheet1!$I$8:$I$14</c:f>
              <c:strCache>
                <c:ptCount val="7"/>
                <c:pt idx="0">
                  <c:v>组织管理人员不重视使用互联网</c:v>
                </c:pt>
                <c:pt idx="1">
                  <c:v>缺乏上网的技能</c:v>
                </c:pt>
                <c:pt idx="2">
                  <c:v>网络不稳定</c:v>
                </c:pt>
                <c:pt idx="3">
                  <c:v>其他</c:v>
                </c:pt>
                <c:pt idx="4">
                  <c:v>缺乏硬件（如办公地点、电脑、手机设备）</c:v>
                </c:pt>
                <c:pt idx="5">
                  <c:v>未受到限制</c:v>
                </c:pt>
                <c:pt idx="6">
                  <c:v>缺少互联网专业人员</c:v>
                </c:pt>
              </c:strCache>
            </c:strRef>
          </c:cat>
          <c:val>
            <c:numRef>
              <c:f>Sheet1!$J$8:$J$14</c:f>
              <c:numCache>
                <c:formatCode>0.00%</c:formatCode>
                <c:ptCount val="7"/>
                <c:pt idx="0">
                  <c:v>0.0188323917137476</c:v>
                </c:pt>
                <c:pt idx="1">
                  <c:v>0.0207156308851224</c:v>
                </c:pt>
                <c:pt idx="2">
                  <c:v>0.0225988700564972</c:v>
                </c:pt>
                <c:pt idx="3">
                  <c:v>0.0338983050847458</c:v>
                </c:pt>
                <c:pt idx="4">
                  <c:v>0.126177024482109</c:v>
                </c:pt>
                <c:pt idx="5">
                  <c:v>0.16195856873823</c:v>
                </c:pt>
                <c:pt idx="6">
                  <c:v>0.615819209039548</c:v>
                </c:pt>
              </c:numCache>
            </c:numRef>
          </c:val>
        </c:ser>
        <c:dLbls>
          <c:showLegendKey val="0"/>
          <c:showVal val="0"/>
          <c:showCatName val="0"/>
          <c:showSerName val="0"/>
          <c:showPercent val="0"/>
          <c:showBubbleSize val="0"/>
        </c:dLbls>
        <c:gapWidth val="150"/>
        <c:axId val="-1817624384"/>
        <c:axId val="-1818026272"/>
      </c:barChart>
      <c:catAx>
        <c:axId val="-1817624384"/>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18026272"/>
        <c:crosses val="autoZero"/>
        <c:auto val="1"/>
        <c:lblAlgn val="ctr"/>
        <c:lblOffset val="100"/>
        <c:noMultiLvlLbl val="0"/>
      </c:catAx>
      <c:valAx>
        <c:axId val="-1818026272"/>
        <c:scaling>
          <c:orientation val="minMax"/>
        </c:scaling>
        <c:delete val="1"/>
        <c:axPos val="b"/>
        <c:numFmt formatCode="0.00%" sourceLinked="1"/>
        <c:majorTickMark val="out"/>
        <c:minorTickMark val="none"/>
        <c:tickLblPos val="nextTo"/>
        <c:crossAx val="-1817624384"/>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dLbl>
              <c:idx val="6"/>
              <c:layout>
                <c:manualLayout>
                  <c:x val="-0.0072202166064982"/>
                  <c:y val="0.0596791632389235"/>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Sheet1!$D$21:$D$27</c:f>
              <c:strCache>
                <c:ptCount val="7"/>
                <c:pt idx="0">
                  <c:v>其他</c:v>
                </c:pt>
                <c:pt idx="1">
                  <c:v>计算机等设备</c:v>
                </c:pt>
                <c:pt idx="2">
                  <c:v>计算机基本使用培训（指与互联网使用无关的计算机技能，如键盘输入、文档建立等等）</c:v>
                </c:pt>
                <c:pt idx="3">
                  <c:v>移动应用开发服务</c:v>
                </c:pt>
                <c:pt idx="4">
                  <c:v>计算机软件使用培训（例如使用QQ、微信、视频制作软件等等）</c:v>
                </c:pt>
                <c:pt idx="5">
                  <c:v>网站、应用或管理系统开发服务</c:v>
                </c:pt>
                <c:pt idx="6">
                  <c:v>互联网传播策略培训（例如微信公众号、微博运营等等）</c:v>
                </c:pt>
              </c:strCache>
            </c:strRef>
          </c:cat>
          <c:val>
            <c:numRef>
              <c:f>Sheet1!$F$21:$F$27</c:f>
              <c:numCache>
                <c:formatCode>0.00%</c:formatCode>
                <c:ptCount val="7"/>
                <c:pt idx="0">
                  <c:v>0.0150659133709981</c:v>
                </c:pt>
                <c:pt idx="1">
                  <c:v>0.0414312617702448</c:v>
                </c:pt>
                <c:pt idx="2">
                  <c:v>0.0414312617702448</c:v>
                </c:pt>
                <c:pt idx="3">
                  <c:v>0.0470809792843691</c:v>
                </c:pt>
                <c:pt idx="4">
                  <c:v>0.105461393596987</c:v>
                </c:pt>
                <c:pt idx="5">
                  <c:v>0.210922787193974</c:v>
                </c:pt>
                <c:pt idx="6">
                  <c:v>0.538606403013183</c:v>
                </c:pt>
              </c:numCache>
            </c:numRef>
          </c:val>
        </c:ser>
        <c:dLbls>
          <c:showLegendKey val="0"/>
          <c:showVal val="0"/>
          <c:showCatName val="0"/>
          <c:showSerName val="0"/>
          <c:showPercent val="0"/>
          <c:showBubbleSize val="0"/>
        </c:dLbls>
        <c:gapWidth val="150"/>
        <c:axId val="-1859616512"/>
        <c:axId val="-1814394160"/>
      </c:barChart>
      <c:catAx>
        <c:axId val="-1859616512"/>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14394160"/>
        <c:crosses val="autoZero"/>
        <c:auto val="1"/>
        <c:lblAlgn val="ctr"/>
        <c:lblOffset val="100"/>
        <c:noMultiLvlLbl val="0"/>
      </c:catAx>
      <c:valAx>
        <c:axId val="-1814394160"/>
        <c:scaling>
          <c:orientation val="minMax"/>
        </c:scaling>
        <c:delete val="1"/>
        <c:axPos val="b"/>
        <c:numFmt formatCode="0.00%" sourceLinked="1"/>
        <c:majorTickMark val="out"/>
        <c:minorTickMark val="none"/>
        <c:tickLblPos val="nextTo"/>
        <c:crossAx val="-1859616512"/>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Sheet1!$F$18:$F$23</c:f>
              <c:strCache>
                <c:ptCount val="6"/>
                <c:pt idx="0">
                  <c:v>不知道</c:v>
                </c:pt>
                <c:pt idx="1">
                  <c:v>继续执行2015年的营销或传播活动</c:v>
                </c:pt>
                <c:pt idx="2">
                  <c:v>仅制定了2016年计划，没有与团队讨论</c:v>
                </c:pt>
                <c:pt idx="3">
                  <c:v>仅有些想法</c:v>
                </c:pt>
                <c:pt idx="4">
                  <c:v>没有正式的计划，仅有些要点</c:v>
                </c:pt>
                <c:pt idx="5">
                  <c:v>制定了2016年计划并已在团队通过</c:v>
                </c:pt>
              </c:strCache>
            </c:strRef>
          </c:cat>
          <c:val>
            <c:numRef>
              <c:f>Sheet1!$H$18:$H$23</c:f>
              <c:numCache>
                <c:formatCode>0.00%</c:formatCode>
                <c:ptCount val="6"/>
                <c:pt idx="0">
                  <c:v>0.0150659133709981</c:v>
                </c:pt>
                <c:pt idx="1">
                  <c:v>0.0602636534839925</c:v>
                </c:pt>
                <c:pt idx="2">
                  <c:v>0.071563088512241</c:v>
                </c:pt>
                <c:pt idx="3">
                  <c:v>0.096045197740113</c:v>
                </c:pt>
                <c:pt idx="4">
                  <c:v>0.271186440677966</c:v>
                </c:pt>
                <c:pt idx="5">
                  <c:v>0.485875706214689</c:v>
                </c:pt>
              </c:numCache>
            </c:numRef>
          </c:val>
        </c:ser>
        <c:dLbls>
          <c:showLegendKey val="0"/>
          <c:showVal val="0"/>
          <c:showCatName val="0"/>
          <c:showSerName val="0"/>
          <c:showPercent val="0"/>
          <c:showBubbleSize val="0"/>
        </c:dLbls>
        <c:gapWidth val="150"/>
        <c:axId val="-1860925936"/>
        <c:axId val="-1898507712"/>
      </c:barChart>
      <c:catAx>
        <c:axId val="-1860925936"/>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507712"/>
        <c:crosses val="autoZero"/>
        <c:auto val="1"/>
        <c:lblAlgn val="ctr"/>
        <c:lblOffset val="100"/>
        <c:noMultiLvlLbl val="0"/>
      </c:catAx>
      <c:valAx>
        <c:axId val="-1898507712"/>
        <c:scaling>
          <c:orientation val="minMax"/>
        </c:scaling>
        <c:delete val="1"/>
        <c:axPos val="b"/>
        <c:numFmt formatCode="0.00%" sourceLinked="1"/>
        <c:majorTickMark val="out"/>
        <c:minorTickMark val="none"/>
        <c:tickLblPos val="nextTo"/>
        <c:crossAx val="-1860925936"/>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dLbl>
              <c:idx val="9"/>
              <c:layout>
                <c:manualLayout>
                  <c:x val="-0.0111578207535774"/>
                  <c:y val="0.045833333333333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Sheet1!$C$13:$C$22</c:f>
              <c:strCache>
                <c:ptCount val="10"/>
                <c:pt idx="0">
                  <c:v>维护当前捐赠者</c:v>
                </c:pt>
                <c:pt idx="1">
                  <c:v>维护已有志愿者</c:v>
                </c:pt>
                <c:pt idx="2">
                  <c:v>维护组织现有服务对象</c:v>
                </c:pt>
                <c:pt idx="3">
                  <c:v>提升组织互联网宣传的浏览量</c:v>
                </c:pt>
                <c:pt idx="4">
                  <c:v>争取新的志愿者</c:v>
                </c:pt>
                <c:pt idx="5">
                  <c:v>运营微信账号</c:v>
                </c:pt>
                <c:pt idx="6">
                  <c:v>建立组织的行业专家地位</c:v>
                </c:pt>
                <c:pt idx="7">
                  <c:v>争取新的捐赠者</c:v>
                </c:pt>
                <c:pt idx="8">
                  <c:v>经营我们的社区</c:v>
                </c:pt>
                <c:pt idx="9">
                  <c:v>建立组织或项目品牌</c:v>
                </c:pt>
              </c:strCache>
            </c:strRef>
          </c:cat>
          <c:val>
            <c:numRef>
              <c:f>Sheet1!$E$13:$E$22</c:f>
              <c:numCache>
                <c:formatCode>0.00%</c:formatCode>
                <c:ptCount val="10"/>
                <c:pt idx="0">
                  <c:v>0.107344632768362</c:v>
                </c:pt>
                <c:pt idx="1">
                  <c:v>0.165725047080979</c:v>
                </c:pt>
                <c:pt idx="2">
                  <c:v>0.175141242937853</c:v>
                </c:pt>
                <c:pt idx="3">
                  <c:v>0.225988700564972</c:v>
                </c:pt>
                <c:pt idx="4">
                  <c:v>0.254237288135593</c:v>
                </c:pt>
                <c:pt idx="5">
                  <c:v>0.27683615819209</c:v>
                </c:pt>
                <c:pt idx="6">
                  <c:v>0.295668549905838</c:v>
                </c:pt>
                <c:pt idx="7">
                  <c:v>0.323917137476459</c:v>
                </c:pt>
                <c:pt idx="8">
                  <c:v>0.365348399246704</c:v>
                </c:pt>
                <c:pt idx="9">
                  <c:v>0.708097928436911</c:v>
                </c:pt>
              </c:numCache>
            </c:numRef>
          </c:val>
        </c:ser>
        <c:dLbls>
          <c:showLegendKey val="0"/>
          <c:showVal val="0"/>
          <c:showCatName val="0"/>
          <c:showSerName val="0"/>
          <c:showPercent val="0"/>
          <c:showBubbleSize val="0"/>
        </c:dLbls>
        <c:gapWidth val="150"/>
        <c:axId val="-1941702432"/>
        <c:axId val="-1899082672"/>
      </c:barChart>
      <c:catAx>
        <c:axId val="-1941702432"/>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9082672"/>
        <c:crosses val="autoZero"/>
        <c:auto val="1"/>
        <c:lblAlgn val="ctr"/>
        <c:lblOffset val="100"/>
        <c:noMultiLvlLbl val="0"/>
      </c:catAx>
      <c:valAx>
        <c:axId val="-1899082672"/>
        <c:scaling>
          <c:orientation val="minMax"/>
        </c:scaling>
        <c:delete val="1"/>
        <c:axPos val="b"/>
        <c:numFmt formatCode="0.00%" sourceLinked="1"/>
        <c:majorTickMark val="out"/>
        <c:minorTickMark val="none"/>
        <c:tickLblPos val="nextTo"/>
        <c:crossAx val="-1941702432"/>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Sheet1!$B$24:$B$40</c:f>
              <c:strCache>
                <c:ptCount val="17"/>
                <c:pt idx="0">
                  <c:v>其他</c:v>
                </c:pt>
                <c:pt idx="1">
                  <c:v>手机短信</c:v>
                </c:pt>
                <c:pt idx="2">
                  <c:v>组织自有应用</c:v>
                </c:pt>
                <c:pt idx="3">
                  <c:v>电话联系</c:v>
                </c:pt>
                <c:pt idx="4">
                  <c:v>网络直播</c:v>
                </c:pt>
                <c:pt idx="5">
                  <c:v>电子邮件或电子简报</c:v>
                </c:pt>
                <c:pt idx="6">
                  <c:v>外展（制作展位、传单等）</c:v>
                </c:pt>
                <c:pt idx="7">
                  <c:v>微博</c:v>
                </c:pt>
                <c:pt idx="8">
                  <c:v>面对面传播</c:v>
                </c:pt>
                <c:pt idx="9">
                  <c:v>QQ和QQ群</c:v>
                </c:pt>
                <c:pt idx="10">
                  <c:v>行业网络媒体（NGOCN、中国发展简报等）</c:v>
                </c:pt>
                <c:pt idx="11">
                  <c:v>宣传视频制作</c:v>
                </c:pt>
                <c:pt idx="12">
                  <c:v>工作坊（沙龙、论坛、讲座等地面活动形式）</c:v>
                </c:pt>
                <c:pt idx="13">
                  <c:v>传统媒体（报刊杂志电视等）</c:v>
                </c:pt>
                <c:pt idx="14">
                  <c:v>官方网站</c:v>
                </c:pt>
                <c:pt idx="15">
                  <c:v>微信和微信群</c:v>
                </c:pt>
                <c:pt idx="16">
                  <c:v>微信公众号</c:v>
                </c:pt>
              </c:strCache>
            </c:strRef>
          </c:cat>
          <c:val>
            <c:numRef>
              <c:f>Sheet1!$D$24:$D$40</c:f>
              <c:numCache>
                <c:formatCode>0.00%</c:formatCode>
                <c:ptCount val="17"/>
                <c:pt idx="0">
                  <c:v>0.00376647834274953</c:v>
                </c:pt>
                <c:pt idx="1">
                  <c:v>0.00753295668549906</c:v>
                </c:pt>
                <c:pt idx="2">
                  <c:v>0.0301318267419962</c:v>
                </c:pt>
                <c:pt idx="3">
                  <c:v>0.032015065913371</c:v>
                </c:pt>
                <c:pt idx="4">
                  <c:v>0.0546139359698682</c:v>
                </c:pt>
                <c:pt idx="5">
                  <c:v>0.0602636534839925</c:v>
                </c:pt>
                <c:pt idx="6">
                  <c:v>0.0677966101694915</c:v>
                </c:pt>
                <c:pt idx="7">
                  <c:v>0.0998116760828625</c:v>
                </c:pt>
                <c:pt idx="8">
                  <c:v>0.167608286252354</c:v>
                </c:pt>
                <c:pt idx="9">
                  <c:v>0.195856873822975</c:v>
                </c:pt>
                <c:pt idx="10">
                  <c:v>0.19774011299435</c:v>
                </c:pt>
                <c:pt idx="11">
                  <c:v>0.2015065913371</c:v>
                </c:pt>
                <c:pt idx="12">
                  <c:v>0.227871939736346</c:v>
                </c:pt>
                <c:pt idx="13">
                  <c:v>0.231638418079096</c:v>
                </c:pt>
                <c:pt idx="14">
                  <c:v>0.254237288135593</c:v>
                </c:pt>
                <c:pt idx="15">
                  <c:v>0.532956685499058</c:v>
                </c:pt>
                <c:pt idx="16">
                  <c:v>0.591337099811676</c:v>
                </c:pt>
              </c:numCache>
            </c:numRef>
          </c:val>
        </c:ser>
        <c:dLbls>
          <c:showLegendKey val="0"/>
          <c:showVal val="0"/>
          <c:showCatName val="0"/>
          <c:showSerName val="0"/>
          <c:showPercent val="0"/>
          <c:showBubbleSize val="0"/>
        </c:dLbls>
        <c:gapWidth val="150"/>
        <c:axId val="-1941892608"/>
        <c:axId val="-1941890560"/>
      </c:barChart>
      <c:catAx>
        <c:axId val="-1941892608"/>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41890560"/>
        <c:crosses val="autoZero"/>
        <c:auto val="1"/>
        <c:lblAlgn val="ctr"/>
        <c:lblOffset val="100"/>
        <c:noMultiLvlLbl val="0"/>
      </c:catAx>
      <c:valAx>
        <c:axId val="-1941890560"/>
        <c:scaling>
          <c:orientation val="minMax"/>
        </c:scaling>
        <c:delete val="1"/>
        <c:axPos val="b"/>
        <c:numFmt formatCode="0.00%" sourceLinked="1"/>
        <c:majorTickMark val="out"/>
        <c:minorTickMark val="none"/>
        <c:tickLblPos val="nextTo"/>
        <c:crossAx val="-1941892608"/>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Sheet1!$E$2:$E$12</c:f>
              <c:strCache>
                <c:ptCount val="11"/>
                <c:pt idx="0">
                  <c:v>移动app</c:v>
                </c:pt>
                <c:pt idx="1">
                  <c:v>微博</c:v>
                </c:pt>
                <c:pt idx="2">
                  <c:v>官方网站</c:v>
                </c:pt>
                <c:pt idx="3">
                  <c:v>手机短信</c:v>
                </c:pt>
                <c:pt idx="4">
                  <c:v>外展（如制作展位、发传单）</c:v>
                </c:pt>
                <c:pt idx="5">
                  <c:v>电子邮件</c:v>
                </c:pt>
                <c:pt idx="6">
                  <c:v>公众号</c:v>
                </c:pt>
                <c:pt idx="7">
                  <c:v>QQ</c:v>
                </c:pt>
                <c:pt idx="8">
                  <c:v>微信</c:v>
                </c:pt>
                <c:pt idx="9">
                  <c:v>电话联系</c:v>
                </c:pt>
                <c:pt idx="10">
                  <c:v>面对面沟通</c:v>
                </c:pt>
              </c:strCache>
            </c:strRef>
          </c:cat>
          <c:val>
            <c:numRef>
              <c:f>Sheet1!$G$2:$G$12</c:f>
              <c:numCache>
                <c:formatCode>0.00%</c:formatCode>
                <c:ptCount val="11"/>
                <c:pt idx="0">
                  <c:v>0.00564971751412429</c:v>
                </c:pt>
                <c:pt idx="1">
                  <c:v>0.0338983050847458</c:v>
                </c:pt>
                <c:pt idx="2">
                  <c:v>0.0395480225988701</c:v>
                </c:pt>
                <c:pt idx="3">
                  <c:v>0.064030131826742</c:v>
                </c:pt>
                <c:pt idx="4">
                  <c:v>0.0696798493408663</c:v>
                </c:pt>
                <c:pt idx="5">
                  <c:v>0.146892655367232</c:v>
                </c:pt>
                <c:pt idx="6">
                  <c:v>0.184557438794727</c:v>
                </c:pt>
                <c:pt idx="7">
                  <c:v>0.250470809792844</c:v>
                </c:pt>
                <c:pt idx="8">
                  <c:v>0.612052730696798</c:v>
                </c:pt>
                <c:pt idx="9">
                  <c:v>0.615819209039548</c:v>
                </c:pt>
                <c:pt idx="10">
                  <c:v>0.685499058380414</c:v>
                </c:pt>
              </c:numCache>
            </c:numRef>
          </c:val>
        </c:ser>
        <c:dLbls>
          <c:showLegendKey val="0"/>
          <c:showVal val="0"/>
          <c:showCatName val="0"/>
          <c:showSerName val="0"/>
          <c:showPercent val="0"/>
          <c:showBubbleSize val="0"/>
        </c:dLbls>
        <c:gapWidth val="150"/>
        <c:axId val="-1941710432"/>
        <c:axId val="-1941708384"/>
      </c:barChart>
      <c:catAx>
        <c:axId val="-1941710432"/>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41708384"/>
        <c:crosses val="autoZero"/>
        <c:auto val="1"/>
        <c:lblAlgn val="ctr"/>
        <c:lblOffset val="100"/>
        <c:noMultiLvlLbl val="0"/>
      </c:catAx>
      <c:valAx>
        <c:axId val="-1941708384"/>
        <c:scaling>
          <c:orientation val="minMax"/>
        </c:scaling>
        <c:delete val="1"/>
        <c:axPos val="b"/>
        <c:numFmt formatCode="0.00%" sourceLinked="1"/>
        <c:majorTickMark val="out"/>
        <c:minorTickMark val="none"/>
        <c:tickLblPos val="nextTo"/>
        <c:crossAx val="-1941710432"/>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Sheet1!$F$3:$F$14</c:f>
              <c:strCache>
                <c:ptCount val="12"/>
                <c:pt idx="0">
                  <c:v>网络直播</c:v>
                </c:pt>
                <c:pt idx="1">
                  <c:v>移动app</c:v>
                </c:pt>
                <c:pt idx="2">
                  <c:v>微博</c:v>
                </c:pt>
                <c:pt idx="3">
                  <c:v>官方网站</c:v>
                </c:pt>
                <c:pt idx="4">
                  <c:v>手机短信</c:v>
                </c:pt>
                <c:pt idx="5">
                  <c:v>电子邮件</c:v>
                </c:pt>
                <c:pt idx="6">
                  <c:v>志愿者工作坊</c:v>
                </c:pt>
                <c:pt idx="7">
                  <c:v>公众号</c:v>
                </c:pt>
                <c:pt idx="8">
                  <c:v>QQ</c:v>
                </c:pt>
                <c:pt idx="9">
                  <c:v>面对面沟通</c:v>
                </c:pt>
                <c:pt idx="10">
                  <c:v>电话联系</c:v>
                </c:pt>
                <c:pt idx="11">
                  <c:v>微信</c:v>
                </c:pt>
              </c:strCache>
            </c:strRef>
          </c:cat>
          <c:val>
            <c:numRef>
              <c:f>Sheet1!$H$3:$H$14</c:f>
              <c:numCache>
                <c:formatCode>0.00%</c:formatCode>
                <c:ptCount val="12"/>
                <c:pt idx="0">
                  <c:v>0.00376647834274953</c:v>
                </c:pt>
                <c:pt idx="1">
                  <c:v>0.00564971751412429</c:v>
                </c:pt>
                <c:pt idx="2">
                  <c:v>0.0188323917137476</c:v>
                </c:pt>
                <c:pt idx="3">
                  <c:v>0.0282485875706215</c:v>
                </c:pt>
                <c:pt idx="4">
                  <c:v>0.0602636534839925</c:v>
                </c:pt>
                <c:pt idx="5">
                  <c:v>0.101694915254237</c:v>
                </c:pt>
                <c:pt idx="6">
                  <c:v>0.109227871939736</c:v>
                </c:pt>
                <c:pt idx="7">
                  <c:v>0.173258003766478</c:v>
                </c:pt>
                <c:pt idx="8">
                  <c:v>0.408662900188324</c:v>
                </c:pt>
                <c:pt idx="9">
                  <c:v>0.433145009416196</c:v>
                </c:pt>
                <c:pt idx="10">
                  <c:v>0.529190207156309</c:v>
                </c:pt>
                <c:pt idx="11">
                  <c:v>0.787193973634652</c:v>
                </c:pt>
              </c:numCache>
            </c:numRef>
          </c:val>
        </c:ser>
        <c:dLbls>
          <c:showLegendKey val="0"/>
          <c:showVal val="0"/>
          <c:showCatName val="0"/>
          <c:showSerName val="0"/>
          <c:showPercent val="0"/>
          <c:showBubbleSize val="0"/>
        </c:dLbls>
        <c:gapWidth val="150"/>
        <c:axId val="-1898673856"/>
        <c:axId val="-1859456336"/>
      </c:barChart>
      <c:catAx>
        <c:axId val="-1898673856"/>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59456336"/>
        <c:crosses val="autoZero"/>
        <c:auto val="1"/>
        <c:lblAlgn val="ctr"/>
        <c:lblOffset val="100"/>
        <c:noMultiLvlLbl val="0"/>
      </c:catAx>
      <c:valAx>
        <c:axId val="-1859456336"/>
        <c:scaling>
          <c:orientation val="minMax"/>
        </c:scaling>
        <c:delete val="1"/>
        <c:axPos val="b"/>
        <c:numFmt formatCode="0.00%" sourceLinked="1"/>
        <c:majorTickMark val="out"/>
        <c:minorTickMark val="none"/>
        <c:tickLblPos val="nextTo"/>
        <c:crossAx val="-1898673856"/>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dLbl>
              <c:idx val="7"/>
              <c:layout>
                <c:manualLayout>
                  <c:x val="-1.03139924318137E-16"/>
                  <c:y val="0.051282051282051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Sheet1!$B$12:$B$19</c:f>
              <c:strCache>
                <c:ptCount val="8"/>
                <c:pt idx="0">
                  <c:v>新浪微公益</c:v>
                </c:pt>
                <c:pt idx="1">
                  <c:v>淘宝</c:v>
                </c:pt>
                <c:pt idx="2">
                  <c:v>其他</c:v>
                </c:pt>
                <c:pt idx="3">
                  <c:v>灵析</c:v>
                </c:pt>
                <c:pt idx="4">
                  <c:v>众筹网</c:v>
                </c:pt>
                <c:pt idx="5">
                  <c:v>没有</c:v>
                </c:pt>
                <c:pt idx="6">
                  <c:v>线下捐款</c:v>
                </c:pt>
                <c:pt idx="7">
                  <c:v>腾讯公益平台</c:v>
                </c:pt>
              </c:strCache>
            </c:strRef>
          </c:cat>
          <c:val>
            <c:numRef>
              <c:f>Sheet1!$D$12:$D$19</c:f>
              <c:numCache>
                <c:formatCode>0.00%</c:formatCode>
                <c:ptCount val="8"/>
                <c:pt idx="0">
                  <c:v>0.0395480225988701</c:v>
                </c:pt>
                <c:pt idx="1">
                  <c:v>0.0433145009416196</c:v>
                </c:pt>
                <c:pt idx="2">
                  <c:v>0.096045197740113</c:v>
                </c:pt>
                <c:pt idx="3">
                  <c:v>0.12241054613936</c:v>
                </c:pt>
                <c:pt idx="4">
                  <c:v>0.131826741996233</c:v>
                </c:pt>
                <c:pt idx="5">
                  <c:v>0.261770244821092</c:v>
                </c:pt>
                <c:pt idx="6">
                  <c:v>0.297551789077213</c:v>
                </c:pt>
                <c:pt idx="7">
                  <c:v>0.468926553672316</c:v>
                </c:pt>
              </c:numCache>
            </c:numRef>
          </c:val>
        </c:ser>
        <c:dLbls>
          <c:showLegendKey val="0"/>
          <c:showVal val="0"/>
          <c:showCatName val="0"/>
          <c:showSerName val="0"/>
          <c:showPercent val="0"/>
          <c:showBubbleSize val="0"/>
        </c:dLbls>
        <c:gapWidth val="150"/>
        <c:axId val="-1941663872"/>
        <c:axId val="-1941661824"/>
      </c:barChart>
      <c:catAx>
        <c:axId val="-1941663872"/>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41661824"/>
        <c:crosses val="autoZero"/>
        <c:auto val="1"/>
        <c:lblAlgn val="ctr"/>
        <c:lblOffset val="100"/>
        <c:noMultiLvlLbl val="0"/>
      </c:catAx>
      <c:valAx>
        <c:axId val="-1941661824"/>
        <c:scaling>
          <c:orientation val="minMax"/>
        </c:scaling>
        <c:delete val="1"/>
        <c:axPos val="b"/>
        <c:numFmt formatCode="0.00%" sourceLinked="1"/>
        <c:majorTickMark val="out"/>
        <c:minorTickMark val="none"/>
        <c:tickLblPos val="nextTo"/>
        <c:crossAx val="-1941663872"/>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Sheet1!$C$4:$C$8</c:f>
              <c:strCache>
                <c:ptCount val="5"/>
                <c:pt idx="0">
                  <c:v>没有</c:v>
                </c:pt>
                <c:pt idx="1">
                  <c:v>1次</c:v>
                </c:pt>
                <c:pt idx="2">
                  <c:v>2次</c:v>
                </c:pt>
                <c:pt idx="3">
                  <c:v>3-5次</c:v>
                </c:pt>
                <c:pt idx="4">
                  <c:v>6次及以上</c:v>
                </c:pt>
              </c:strCache>
            </c:strRef>
          </c:cat>
          <c:val>
            <c:numRef>
              <c:f>Sheet1!$E$4:$E$8</c:f>
              <c:numCache>
                <c:formatCode>0.00%</c:formatCode>
                <c:ptCount val="5"/>
                <c:pt idx="0">
                  <c:v>0.354716981132075</c:v>
                </c:pt>
                <c:pt idx="1">
                  <c:v>0.160377358490566</c:v>
                </c:pt>
                <c:pt idx="2">
                  <c:v>0.154716981132075</c:v>
                </c:pt>
                <c:pt idx="3">
                  <c:v>0.188679245283019</c:v>
                </c:pt>
                <c:pt idx="4">
                  <c:v>0.141509433962264</c:v>
                </c:pt>
              </c:numCache>
            </c:numRef>
          </c:val>
        </c:ser>
        <c:dLbls>
          <c:showLegendKey val="0"/>
          <c:showVal val="0"/>
          <c:showCatName val="0"/>
          <c:showSerName val="0"/>
          <c:showPercent val="0"/>
          <c:showBubbleSize val="0"/>
        </c:dLbls>
        <c:gapWidth val="150"/>
        <c:axId val="-1862216304"/>
        <c:axId val="-1862214256"/>
      </c:barChart>
      <c:catAx>
        <c:axId val="-1862216304"/>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62214256"/>
        <c:crosses val="autoZero"/>
        <c:auto val="1"/>
        <c:lblAlgn val="ctr"/>
        <c:lblOffset val="100"/>
        <c:noMultiLvlLbl val="0"/>
      </c:catAx>
      <c:valAx>
        <c:axId val="-1862214256"/>
        <c:scaling>
          <c:orientation val="minMax"/>
        </c:scaling>
        <c:delete val="1"/>
        <c:axPos val="l"/>
        <c:numFmt formatCode="0.00%" sourceLinked="1"/>
        <c:majorTickMark val="out"/>
        <c:minorTickMark val="none"/>
        <c:tickLblPos val="nextTo"/>
        <c:crossAx val="-1862216304"/>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Sheet1!$C$2:$C$23</c:f>
              <c:strCache>
                <c:ptCount val="22"/>
                <c:pt idx="0">
                  <c:v>动物福利</c:v>
                </c:pt>
                <c:pt idx="1">
                  <c:v>性少数</c:v>
                </c:pt>
                <c:pt idx="2">
                  <c:v>劳工权利</c:v>
                </c:pt>
                <c:pt idx="3">
                  <c:v>艾滋病</c:v>
                </c:pt>
                <c:pt idx="4">
                  <c:v>民间研究机构</c:v>
                </c:pt>
                <c:pt idx="5">
                  <c:v>信息网络</c:v>
                </c:pt>
                <c:pt idx="6">
                  <c:v>企业社会责任</c:v>
                </c:pt>
                <c:pt idx="7">
                  <c:v>女性权利</c:v>
                </c:pt>
                <c:pt idx="8">
                  <c:v>社会企业</c:v>
                </c:pt>
                <c:pt idx="9">
                  <c:v>文化艺术</c:v>
                </c:pt>
                <c:pt idx="10">
                  <c:v>灾害管理</c:v>
                </c:pt>
                <c:pt idx="11">
                  <c:v>医疗卫生健康</c:v>
                </c:pt>
                <c:pt idx="12">
                  <c:v>农村发展</c:v>
                </c:pt>
                <c:pt idx="13">
                  <c:v>其他</c:v>
                </c:pt>
                <c:pt idx="14">
                  <c:v>城市社区建设</c:v>
                </c:pt>
                <c:pt idx="15">
                  <c:v>环境保护</c:v>
                </c:pt>
                <c:pt idx="16">
                  <c:v>公益行业支持</c:v>
                </c:pt>
                <c:pt idx="17">
                  <c:v>老年人</c:v>
                </c:pt>
                <c:pt idx="18">
                  <c:v>残障人士</c:v>
                </c:pt>
                <c:pt idx="19">
                  <c:v>综合志愿服务</c:v>
                </c:pt>
                <c:pt idx="20">
                  <c:v>教育助学</c:v>
                </c:pt>
                <c:pt idx="21">
                  <c:v>儿童青少年</c:v>
                </c:pt>
              </c:strCache>
            </c:strRef>
          </c:cat>
          <c:val>
            <c:numRef>
              <c:f>Sheet1!$E$2:$E$23</c:f>
              <c:numCache>
                <c:formatCode>0.00%</c:formatCode>
                <c:ptCount val="22"/>
                <c:pt idx="0">
                  <c:v>0.00941619585687382</c:v>
                </c:pt>
                <c:pt idx="1">
                  <c:v>0.00941619585687382</c:v>
                </c:pt>
                <c:pt idx="2">
                  <c:v>0.00941619585687382</c:v>
                </c:pt>
                <c:pt idx="3">
                  <c:v>0.0301318267419962</c:v>
                </c:pt>
                <c:pt idx="4">
                  <c:v>0.0357815442561205</c:v>
                </c:pt>
                <c:pt idx="5">
                  <c:v>0.0470809792843691</c:v>
                </c:pt>
                <c:pt idx="6">
                  <c:v>0.0470809792843691</c:v>
                </c:pt>
                <c:pt idx="7">
                  <c:v>0.0546139359698682</c:v>
                </c:pt>
                <c:pt idx="8">
                  <c:v>0.0583804143126177</c:v>
                </c:pt>
                <c:pt idx="9">
                  <c:v>0.0828625235404896</c:v>
                </c:pt>
                <c:pt idx="10">
                  <c:v>0.105461393596987</c:v>
                </c:pt>
                <c:pt idx="11">
                  <c:v>0.111111111111111</c:v>
                </c:pt>
                <c:pt idx="12">
                  <c:v>0.114877589453861</c:v>
                </c:pt>
                <c:pt idx="13">
                  <c:v>0.116760828625235</c:v>
                </c:pt>
                <c:pt idx="14">
                  <c:v>0.11864406779661</c:v>
                </c:pt>
                <c:pt idx="15">
                  <c:v>0.220338983050847</c:v>
                </c:pt>
                <c:pt idx="16">
                  <c:v>0.225988700564972</c:v>
                </c:pt>
                <c:pt idx="17">
                  <c:v>0.235404896421846</c:v>
                </c:pt>
                <c:pt idx="18">
                  <c:v>0.248587570621469</c:v>
                </c:pt>
                <c:pt idx="19">
                  <c:v>0.295668549905838</c:v>
                </c:pt>
                <c:pt idx="20">
                  <c:v>0.374764595103578</c:v>
                </c:pt>
                <c:pt idx="21">
                  <c:v>0.510357815442561</c:v>
                </c:pt>
              </c:numCache>
            </c:numRef>
          </c:val>
        </c:ser>
        <c:dLbls>
          <c:showLegendKey val="0"/>
          <c:showVal val="0"/>
          <c:showCatName val="0"/>
          <c:showSerName val="0"/>
          <c:showPercent val="0"/>
          <c:showBubbleSize val="0"/>
        </c:dLbls>
        <c:gapWidth val="150"/>
        <c:axId val="-1819612912"/>
        <c:axId val="-1799913536"/>
      </c:barChart>
      <c:catAx>
        <c:axId val="-1819612912"/>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799913536"/>
        <c:crosses val="autoZero"/>
        <c:auto val="1"/>
        <c:lblAlgn val="ctr"/>
        <c:lblOffset val="100"/>
        <c:tickLblSkip val="1"/>
        <c:noMultiLvlLbl val="0"/>
      </c:catAx>
      <c:valAx>
        <c:axId val="-1799913536"/>
        <c:scaling>
          <c:orientation val="minMax"/>
        </c:scaling>
        <c:delete val="1"/>
        <c:axPos val="b"/>
        <c:numFmt formatCode="0.00%" sourceLinked="1"/>
        <c:majorTickMark val="out"/>
        <c:minorTickMark val="none"/>
        <c:tickLblPos val="nextTo"/>
        <c:crossAx val="-1819612912"/>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Sheet1!$C$18:$C$24</c:f>
              <c:strCache>
                <c:ptCount val="7"/>
                <c:pt idx="0">
                  <c:v>无</c:v>
                </c:pt>
                <c:pt idx="1">
                  <c:v>0元以上至1万元</c:v>
                </c:pt>
                <c:pt idx="2">
                  <c:v>1万元以上至5万元</c:v>
                </c:pt>
                <c:pt idx="3">
                  <c:v>5万元以上至10万元</c:v>
                </c:pt>
                <c:pt idx="4">
                  <c:v>10万元以上至50万元</c:v>
                </c:pt>
                <c:pt idx="5">
                  <c:v>50万元以上至100万元</c:v>
                </c:pt>
                <c:pt idx="6">
                  <c:v>100万元以上</c:v>
                </c:pt>
              </c:strCache>
            </c:strRef>
          </c:cat>
          <c:val>
            <c:numRef>
              <c:f>Sheet1!$E$18:$E$24</c:f>
              <c:numCache>
                <c:formatCode>0.00%</c:formatCode>
                <c:ptCount val="7"/>
                <c:pt idx="0">
                  <c:v>0.299435028248588</c:v>
                </c:pt>
                <c:pt idx="1">
                  <c:v>0.2015065913371</c:v>
                </c:pt>
                <c:pt idx="2">
                  <c:v>0.173258003766478</c:v>
                </c:pt>
                <c:pt idx="3">
                  <c:v>0.101694915254237</c:v>
                </c:pt>
                <c:pt idx="4">
                  <c:v>0.137476459510358</c:v>
                </c:pt>
                <c:pt idx="5">
                  <c:v>0.0489642184557439</c:v>
                </c:pt>
                <c:pt idx="6">
                  <c:v>0.0376647834274953</c:v>
                </c:pt>
              </c:numCache>
            </c:numRef>
          </c:val>
        </c:ser>
        <c:dLbls>
          <c:showLegendKey val="0"/>
          <c:showVal val="0"/>
          <c:showCatName val="0"/>
          <c:showSerName val="0"/>
          <c:showPercent val="0"/>
          <c:showBubbleSize val="0"/>
        </c:dLbls>
        <c:gapWidth val="150"/>
        <c:axId val="-1898922864"/>
        <c:axId val="-1898459152"/>
      </c:barChart>
      <c:catAx>
        <c:axId val="-1898922864"/>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459152"/>
        <c:crosses val="autoZero"/>
        <c:auto val="1"/>
        <c:lblAlgn val="ctr"/>
        <c:lblOffset val="100"/>
        <c:noMultiLvlLbl val="0"/>
      </c:catAx>
      <c:valAx>
        <c:axId val="-1898459152"/>
        <c:scaling>
          <c:orientation val="minMax"/>
        </c:scaling>
        <c:delete val="1"/>
        <c:axPos val="b"/>
        <c:numFmt formatCode="0.00%" sourceLinked="1"/>
        <c:majorTickMark val="out"/>
        <c:minorTickMark val="none"/>
        <c:tickLblPos val="nextTo"/>
        <c:crossAx val="-1898922864"/>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Sheet1!$B$12:$B$16</c:f>
              <c:strCache>
                <c:ptCount val="5"/>
                <c:pt idx="0">
                  <c:v>订阅了同行的电子简报</c:v>
                </c:pt>
                <c:pt idx="1">
                  <c:v>在微博上关注了公益机构</c:v>
                </c:pt>
                <c:pt idx="2">
                  <c:v>访问公益行业信息网站（如发展简报、NGOCN等）</c:v>
                </c:pt>
                <c:pt idx="3">
                  <c:v>加入了公益组织QQ/微信群</c:v>
                </c:pt>
                <c:pt idx="4">
                  <c:v>关注了其他公益组织的微信公众号</c:v>
                </c:pt>
              </c:strCache>
            </c:strRef>
          </c:cat>
          <c:val>
            <c:numRef>
              <c:f>Sheet1!$C$12:$C$16</c:f>
              <c:numCache>
                <c:formatCode>0.00%</c:formatCode>
                <c:ptCount val="5"/>
                <c:pt idx="0">
                  <c:v>0.623352165725047</c:v>
                </c:pt>
                <c:pt idx="1">
                  <c:v>0.768361581920904</c:v>
                </c:pt>
                <c:pt idx="2">
                  <c:v>0.822975517890772</c:v>
                </c:pt>
                <c:pt idx="3">
                  <c:v>0.96421845574388</c:v>
                </c:pt>
                <c:pt idx="4">
                  <c:v>0.979284369114877</c:v>
                </c:pt>
              </c:numCache>
            </c:numRef>
          </c:val>
        </c:ser>
        <c:dLbls>
          <c:showLegendKey val="0"/>
          <c:showVal val="0"/>
          <c:showCatName val="0"/>
          <c:showSerName val="0"/>
          <c:showPercent val="0"/>
          <c:showBubbleSize val="0"/>
        </c:dLbls>
        <c:gapWidth val="150"/>
        <c:axId val="-1862190672"/>
        <c:axId val="-1862188624"/>
      </c:barChart>
      <c:catAx>
        <c:axId val="-1862190672"/>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62188624"/>
        <c:crosses val="autoZero"/>
        <c:auto val="1"/>
        <c:lblAlgn val="ctr"/>
        <c:lblOffset val="100"/>
        <c:noMultiLvlLbl val="0"/>
      </c:catAx>
      <c:valAx>
        <c:axId val="-1862188624"/>
        <c:scaling>
          <c:orientation val="minMax"/>
        </c:scaling>
        <c:delete val="1"/>
        <c:axPos val="b"/>
        <c:numFmt formatCode="0.00%" sourceLinked="1"/>
        <c:majorTickMark val="out"/>
        <c:minorTickMark val="none"/>
        <c:tickLblPos val="nextTo"/>
        <c:crossAx val="-1862190672"/>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Sheet1!$D$4</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Sheet1!$C$5:$C$9</c:f>
              <c:strCache>
                <c:ptCount val="4"/>
                <c:pt idx="0">
                  <c:v>从不</c:v>
                </c:pt>
                <c:pt idx="1">
                  <c:v>很少</c:v>
                </c:pt>
                <c:pt idx="2">
                  <c:v>经常</c:v>
                </c:pt>
                <c:pt idx="3">
                  <c:v>有时</c:v>
                </c:pt>
              </c:strCache>
            </c:strRef>
          </c:cat>
          <c:val>
            <c:numRef>
              <c:f>Sheet1!$D$5:$D$9</c:f>
              <c:numCache>
                <c:formatCode>0.00%</c:formatCode>
                <c:ptCount val="4"/>
                <c:pt idx="0">
                  <c:v>0.00941619585687382</c:v>
                </c:pt>
                <c:pt idx="1">
                  <c:v>0.111111111111111</c:v>
                </c:pt>
                <c:pt idx="2">
                  <c:v>0.500941619585688</c:v>
                </c:pt>
                <c:pt idx="3">
                  <c:v>0.378531073446328</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Sheet1!$D$3</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Sheet1!$C$4:$C$8</c:f>
              <c:strCache>
                <c:ptCount val="4"/>
                <c:pt idx="0">
                  <c:v>从不</c:v>
                </c:pt>
                <c:pt idx="1">
                  <c:v>很少</c:v>
                </c:pt>
                <c:pt idx="2">
                  <c:v>经常</c:v>
                </c:pt>
                <c:pt idx="3">
                  <c:v>有时</c:v>
                </c:pt>
              </c:strCache>
            </c:strRef>
          </c:cat>
          <c:val>
            <c:numRef>
              <c:f>Sheet1!$D$4:$D$8</c:f>
              <c:numCache>
                <c:formatCode>0.00%</c:formatCode>
                <c:ptCount val="4"/>
                <c:pt idx="0">
                  <c:v>0.0357815442561205</c:v>
                </c:pt>
                <c:pt idx="1">
                  <c:v>0.224105461393597</c:v>
                </c:pt>
                <c:pt idx="2">
                  <c:v>0.386064030131827</c:v>
                </c:pt>
                <c:pt idx="3">
                  <c:v>0.354048964218456</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Sheet1!$C$8</c:f>
              <c:strCache>
                <c:ptCount val="1"/>
                <c:pt idx="0">
                  <c:v>东部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Sheet1!$D$7:$H$7</c:f>
              <c:strCache>
                <c:ptCount val="5"/>
                <c:pt idx="0">
                  <c:v>加入了公益组织QQ/微信群</c:v>
                </c:pt>
                <c:pt idx="1">
                  <c:v>在微博上关注了公益机构</c:v>
                </c:pt>
                <c:pt idx="2">
                  <c:v>关注了其他公益组织的微信公众号</c:v>
                </c:pt>
                <c:pt idx="3">
                  <c:v>订阅了同行的电子简报</c:v>
                </c:pt>
                <c:pt idx="4">
                  <c:v>访问公益行业信息网站（如发展简报、NGOCN等）</c:v>
                </c:pt>
              </c:strCache>
            </c:strRef>
          </c:cat>
          <c:val>
            <c:numRef>
              <c:f>Sheet1!$D$8:$H$8</c:f>
              <c:numCache>
                <c:formatCode>0.00%</c:formatCode>
                <c:ptCount val="5"/>
                <c:pt idx="0">
                  <c:v>0.940594059405941</c:v>
                </c:pt>
                <c:pt idx="1">
                  <c:v>0.762376237623763</c:v>
                </c:pt>
                <c:pt idx="2">
                  <c:v>0.965346534653465</c:v>
                </c:pt>
                <c:pt idx="3">
                  <c:v>0.663366336633663</c:v>
                </c:pt>
                <c:pt idx="4">
                  <c:v>0.831683168316831</c:v>
                </c:pt>
              </c:numCache>
            </c:numRef>
          </c:val>
        </c:ser>
        <c:ser>
          <c:idx val="1"/>
          <c:order val="1"/>
          <c:tx>
            <c:strRef>
              <c:f>Sheet1!$C$9</c:f>
              <c:strCache>
                <c:ptCount val="1"/>
                <c:pt idx="0">
                  <c:v>西部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Sheet1!$D$7:$H$7</c:f>
              <c:strCache>
                <c:ptCount val="5"/>
                <c:pt idx="0">
                  <c:v>加入了公益组织QQ/微信群</c:v>
                </c:pt>
                <c:pt idx="1">
                  <c:v>在微博上关注了公益机构</c:v>
                </c:pt>
                <c:pt idx="2">
                  <c:v>关注了其他公益组织的微信公众号</c:v>
                </c:pt>
                <c:pt idx="3">
                  <c:v>订阅了同行的电子简报</c:v>
                </c:pt>
                <c:pt idx="4">
                  <c:v>访问公益行业信息网站（如发展简报、NGOCN等）</c:v>
                </c:pt>
              </c:strCache>
            </c:strRef>
          </c:cat>
          <c:val>
            <c:numRef>
              <c:f>Sheet1!$D$9:$H$9</c:f>
              <c:numCache>
                <c:formatCode>0.00%</c:formatCode>
                <c:ptCount val="5"/>
                <c:pt idx="0">
                  <c:v>0.97</c:v>
                </c:pt>
                <c:pt idx="1">
                  <c:v>0.795</c:v>
                </c:pt>
                <c:pt idx="2">
                  <c:v>0.995</c:v>
                </c:pt>
                <c:pt idx="3">
                  <c:v>0.64</c:v>
                </c:pt>
                <c:pt idx="4">
                  <c:v>0.88</c:v>
                </c:pt>
              </c:numCache>
            </c:numRef>
          </c:val>
        </c:ser>
        <c:ser>
          <c:idx val="2"/>
          <c:order val="2"/>
          <c:tx>
            <c:strRef>
              <c:f>Sheet1!$C$10</c:f>
              <c:strCache>
                <c:ptCount val="1"/>
                <c:pt idx="0">
                  <c:v>中部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Sheet1!$D$7:$H$7</c:f>
              <c:strCache>
                <c:ptCount val="5"/>
                <c:pt idx="0">
                  <c:v>加入了公益组织QQ/微信群</c:v>
                </c:pt>
                <c:pt idx="1">
                  <c:v>在微博上关注了公益机构</c:v>
                </c:pt>
                <c:pt idx="2">
                  <c:v>关注了其他公益组织的微信公众号</c:v>
                </c:pt>
                <c:pt idx="3">
                  <c:v>订阅了同行的电子简报</c:v>
                </c:pt>
                <c:pt idx="4">
                  <c:v>访问公益行业信息网站（如发展简报、NGOCN等）</c:v>
                </c:pt>
              </c:strCache>
            </c:strRef>
          </c:cat>
          <c:val>
            <c:numRef>
              <c:f>Sheet1!$D$10:$H$10</c:f>
              <c:numCache>
                <c:formatCode>0.00%</c:formatCode>
                <c:ptCount val="5"/>
                <c:pt idx="0">
                  <c:v>0.992248062015504</c:v>
                </c:pt>
                <c:pt idx="1">
                  <c:v>0.736434108527132</c:v>
                </c:pt>
                <c:pt idx="2">
                  <c:v>0.976744186046512</c:v>
                </c:pt>
                <c:pt idx="3">
                  <c:v>0.534883720930232</c:v>
                </c:pt>
                <c:pt idx="4">
                  <c:v>0.72093023255814</c:v>
                </c:pt>
              </c:numCache>
            </c:numRef>
          </c:val>
        </c:ser>
        <c:dLbls>
          <c:showLegendKey val="0"/>
          <c:showVal val="0"/>
          <c:showCatName val="0"/>
          <c:showSerName val="0"/>
          <c:showPercent val="0"/>
          <c:showBubbleSize val="0"/>
        </c:dLbls>
        <c:gapWidth val="150"/>
        <c:axId val="-1800507088"/>
        <c:axId val="-1900696336"/>
      </c:barChart>
      <c:catAx>
        <c:axId val="-1800507088"/>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00696336"/>
        <c:crosses val="autoZero"/>
        <c:auto val="1"/>
        <c:lblAlgn val="ctr"/>
        <c:lblOffset val="100"/>
        <c:noMultiLvlLbl val="0"/>
      </c:catAx>
      <c:valAx>
        <c:axId val="-1900696336"/>
        <c:scaling>
          <c:orientation val="minMax"/>
        </c:scaling>
        <c:delete val="1"/>
        <c:axPos val="b"/>
        <c:numFmt formatCode="0.00%" sourceLinked="1"/>
        <c:majorTickMark val="out"/>
        <c:minorTickMark val="none"/>
        <c:tickLblPos val="nextTo"/>
        <c:crossAx val="-1800507088"/>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dLbl>
              <c:idx val="1"/>
              <c:layout>
                <c:manualLayout>
                  <c:x val="0.0"/>
                  <c:y val="0.0893853566811611"/>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0"/>
                  <c:y val="0.0843881856540084"/>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Sheet1!$B$7:$B$9</c:f>
              <c:strCache>
                <c:ptCount val="3"/>
                <c:pt idx="0">
                  <c:v>做过一些微电影或微视频宣传片并已经上传到网上</c:v>
                </c:pt>
                <c:pt idx="1">
                  <c:v>大型公益活动时，我们倡导参与式公益，利用微信/微博等媒体倡导公众参与</c:v>
                </c:pt>
                <c:pt idx="2">
                  <c:v>通过各种方式（网站，qq群，微博或微信等）宣传本组织</c:v>
                </c:pt>
              </c:strCache>
            </c:strRef>
          </c:cat>
          <c:val>
            <c:numRef>
              <c:f>Sheet1!$C$7:$C$9</c:f>
              <c:numCache>
                <c:formatCode>0.00%</c:formatCode>
                <c:ptCount val="3"/>
                <c:pt idx="0">
                  <c:v>0.516007532956685</c:v>
                </c:pt>
                <c:pt idx="1">
                  <c:v>0.894538606403013</c:v>
                </c:pt>
                <c:pt idx="2">
                  <c:v>0.934086629001883</c:v>
                </c:pt>
              </c:numCache>
            </c:numRef>
          </c:val>
        </c:ser>
        <c:dLbls>
          <c:showLegendKey val="0"/>
          <c:showVal val="0"/>
          <c:showCatName val="0"/>
          <c:showSerName val="0"/>
          <c:showPercent val="0"/>
          <c:showBubbleSize val="0"/>
        </c:dLbls>
        <c:gapWidth val="150"/>
        <c:axId val="-1817252416"/>
        <c:axId val="-1817250096"/>
      </c:barChart>
      <c:catAx>
        <c:axId val="-1817252416"/>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17250096"/>
        <c:crosses val="autoZero"/>
        <c:auto val="1"/>
        <c:lblAlgn val="ctr"/>
        <c:lblOffset val="100"/>
        <c:noMultiLvlLbl val="0"/>
      </c:catAx>
      <c:valAx>
        <c:axId val="-1817250096"/>
        <c:scaling>
          <c:orientation val="minMax"/>
        </c:scaling>
        <c:delete val="1"/>
        <c:axPos val="b"/>
        <c:numFmt formatCode="0.00%" sourceLinked="1"/>
        <c:majorTickMark val="out"/>
        <c:minorTickMark val="none"/>
        <c:tickLblPos val="nextTo"/>
        <c:crossAx val="-1817252416"/>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Sheet1!$D$4</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Sheet1!$C$5:$C$9</c:f>
              <c:strCache>
                <c:ptCount val="4"/>
                <c:pt idx="0">
                  <c:v>从不</c:v>
                </c:pt>
                <c:pt idx="1">
                  <c:v>很少</c:v>
                </c:pt>
                <c:pt idx="2">
                  <c:v>经常</c:v>
                </c:pt>
                <c:pt idx="3">
                  <c:v>有时</c:v>
                </c:pt>
              </c:strCache>
            </c:strRef>
          </c:cat>
          <c:val>
            <c:numRef>
              <c:f>Sheet1!$D$5:$D$9</c:f>
              <c:numCache>
                <c:formatCode>0.00%</c:formatCode>
                <c:ptCount val="4"/>
                <c:pt idx="0">
                  <c:v>0.0301318267419962</c:v>
                </c:pt>
                <c:pt idx="1">
                  <c:v>0.096045197740113</c:v>
                </c:pt>
                <c:pt idx="2">
                  <c:v>0.587570621468927</c:v>
                </c:pt>
                <c:pt idx="3">
                  <c:v>0.286252354048964</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Sheet1!$B$7</c:f>
              <c:strCache>
                <c:ptCount val="1"/>
                <c:pt idx="0">
                  <c:v>东部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Sheet1!$C$6:$E$6</c:f>
              <c:strCache>
                <c:ptCount val="3"/>
                <c:pt idx="0">
                  <c:v>大型公益活动时，我们倡导参与式公益，利用微信/微博等媒体倡导公众参与</c:v>
                </c:pt>
                <c:pt idx="1">
                  <c:v>做过一些微电影或微视频宣传片并已经上传到网上</c:v>
                </c:pt>
                <c:pt idx="2">
                  <c:v>通过各种方式（网站，qq群，微博或微信等）宣传本组织</c:v>
                </c:pt>
              </c:strCache>
            </c:strRef>
          </c:cat>
          <c:val>
            <c:numRef>
              <c:f>Sheet1!$C$7:$E$7</c:f>
              <c:numCache>
                <c:formatCode>0.00%</c:formatCode>
                <c:ptCount val="3"/>
                <c:pt idx="0">
                  <c:v>0.881188118811881</c:v>
                </c:pt>
                <c:pt idx="1">
                  <c:v>0.579207920792079</c:v>
                </c:pt>
                <c:pt idx="2">
                  <c:v>0.920792079207921</c:v>
                </c:pt>
              </c:numCache>
            </c:numRef>
          </c:val>
        </c:ser>
        <c:ser>
          <c:idx val="1"/>
          <c:order val="1"/>
          <c:tx>
            <c:strRef>
              <c:f>Sheet1!$B$8</c:f>
              <c:strCache>
                <c:ptCount val="1"/>
                <c:pt idx="0">
                  <c:v>西部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Sheet1!$C$6:$E$6</c:f>
              <c:strCache>
                <c:ptCount val="3"/>
                <c:pt idx="0">
                  <c:v>大型公益活动时，我们倡导参与式公益，利用微信/微博等媒体倡导公众参与</c:v>
                </c:pt>
                <c:pt idx="1">
                  <c:v>做过一些微电影或微视频宣传片并已经上传到网上</c:v>
                </c:pt>
                <c:pt idx="2">
                  <c:v>通过各种方式（网站，qq群，微博或微信等）宣传本组织</c:v>
                </c:pt>
              </c:strCache>
            </c:strRef>
          </c:cat>
          <c:val>
            <c:numRef>
              <c:f>Sheet1!$C$8:$E$8</c:f>
              <c:numCache>
                <c:formatCode>0.00%</c:formatCode>
                <c:ptCount val="3"/>
                <c:pt idx="0">
                  <c:v>0.895</c:v>
                </c:pt>
                <c:pt idx="1">
                  <c:v>0.45</c:v>
                </c:pt>
                <c:pt idx="2">
                  <c:v>0.935</c:v>
                </c:pt>
              </c:numCache>
            </c:numRef>
          </c:val>
        </c:ser>
        <c:ser>
          <c:idx val="2"/>
          <c:order val="2"/>
          <c:tx>
            <c:strRef>
              <c:f>Sheet1!$B$9</c:f>
              <c:strCache>
                <c:ptCount val="1"/>
                <c:pt idx="0">
                  <c:v>中部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Sheet1!$C$6:$E$6</c:f>
              <c:strCache>
                <c:ptCount val="3"/>
                <c:pt idx="0">
                  <c:v>大型公益活动时，我们倡导参与式公益，利用微信/微博等媒体倡导公众参与</c:v>
                </c:pt>
                <c:pt idx="1">
                  <c:v>做过一些微电影或微视频宣传片并已经上传到网上</c:v>
                </c:pt>
                <c:pt idx="2">
                  <c:v>通过各种方式（网站，qq群，微博或微信等）宣传本组织</c:v>
                </c:pt>
              </c:strCache>
            </c:strRef>
          </c:cat>
          <c:val>
            <c:numRef>
              <c:f>Sheet1!$C$9:$E$9</c:f>
              <c:numCache>
                <c:formatCode>0.00%</c:formatCode>
                <c:ptCount val="3"/>
                <c:pt idx="0">
                  <c:v>0.914728682170543</c:v>
                </c:pt>
                <c:pt idx="1">
                  <c:v>0.51937984496124</c:v>
                </c:pt>
                <c:pt idx="2">
                  <c:v>0.953488372093023</c:v>
                </c:pt>
              </c:numCache>
            </c:numRef>
          </c:val>
        </c:ser>
        <c:dLbls>
          <c:showLegendKey val="0"/>
          <c:showVal val="0"/>
          <c:showCatName val="0"/>
          <c:showSerName val="0"/>
          <c:showPercent val="0"/>
          <c:showBubbleSize val="0"/>
        </c:dLbls>
        <c:gapWidth val="150"/>
        <c:axId val="-1903634000"/>
        <c:axId val="-1903631952"/>
      </c:barChart>
      <c:catAx>
        <c:axId val="-1903634000"/>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03631952"/>
        <c:crosses val="autoZero"/>
        <c:auto val="1"/>
        <c:lblAlgn val="ctr"/>
        <c:lblOffset val="100"/>
        <c:noMultiLvlLbl val="0"/>
      </c:catAx>
      <c:valAx>
        <c:axId val="-1903631952"/>
        <c:scaling>
          <c:orientation val="minMax"/>
        </c:scaling>
        <c:delete val="1"/>
        <c:axPos val="b"/>
        <c:numFmt formatCode="0.00%" sourceLinked="1"/>
        <c:majorTickMark val="out"/>
        <c:minorTickMark val="none"/>
        <c:tickLblPos val="nextTo"/>
        <c:crossAx val="-1903634000"/>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Sheet1!$B$10:$B$15</c:f>
              <c:strCache>
                <c:ptCount val="6"/>
                <c:pt idx="0">
                  <c:v>通过行业门户网站（如NGO2.0地图、基金会中心网等）获取了新的合作机会</c:v>
                </c:pt>
                <c:pt idx="1">
                  <c:v>参加过通过网络举办的公益项目竞赛</c:v>
                </c:pt>
                <c:pt idx="2">
                  <c:v>通过行业门户网站（如NGO2.0地图、基金会中心网等）寻找企业、基金会或者NGO的项目</c:v>
                </c:pt>
                <c:pt idx="3">
                  <c:v>组织有员工接受过互联网信息技术的培训</c:v>
                </c:pt>
                <c:pt idx="4">
                  <c:v>参与政府或基金会的在线招标项目</c:v>
                </c:pt>
                <c:pt idx="5">
                  <c:v>参加过政府、企业主办的线下项目展会、资源对接会</c:v>
                </c:pt>
              </c:strCache>
            </c:strRef>
          </c:cat>
          <c:val>
            <c:numRef>
              <c:f>Sheet1!$C$10:$C$15</c:f>
              <c:numCache>
                <c:formatCode>0.00%</c:formatCode>
                <c:ptCount val="6"/>
                <c:pt idx="0">
                  <c:v>0.299435028248588</c:v>
                </c:pt>
                <c:pt idx="1">
                  <c:v>0.376647834274953</c:v>
                </c:pt>
                <c:pt idx="2">
                  <c:v>0.425612052730697</c:v>
                </c:pt>
                <c:pt idx="3">
                  <c:v>0.425612052730697</c:v>
                </c:pt>
                <c:pt idx="4">
                  <c:v>0.472693032015066</c:v>
                </c:pt>
                <c:pt idx="5">
                  <c:v>0.674199623352166</c:v>
                </c:pt>
              </c:numCache>
            </c:numRef>
          </c:val>
        </c:ser>
        <c:dLbls>
          <c:showLegendKey val="0"/>
          <c:showVal val="0"/>
          <c:showCatName val="0"/>
          <c:showSerName val="0"/>
          <c:showPercent val="0"/>
          <c:showBubbleSize val="0"/>
        </c:dLbls>
        <c:gapWidth val="150"/>
        <c:axId val="-1817346480"/>
        <c:axId val="-1817320672"/>
      </c:barChart>
      <c:catAx>
        <c:axId val="-1817346480"/>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17320672"/>
        <c:crosses val="autoZero"/>
        <c:auto val="1"/>
        <c:lblAlgn val="ctr"/>
        <c:lblOffset val="100"/>
        <c:noMultiLvlLbl val="0"/>
      </c:catAx>
      <c:valAx>
        <c:axId val="-1817320672"/>
        <c:scaling>
          <c:orientation val="minMax"/>
        </c:scaling>
        <c:delete val="1"/>
        <c:axPos val="b"/>
        <c:numFmt formatCode="0.00%" sourceLinked="1"/>
        <c:majorTickMark val="out"/>
        <c:minorTickMark val="none"/>
        <c:tickLblPos val="nextTo"/>
        <c:crossAx val="-1817346480"/>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Sheet1!$B$7</c:f>
              <c:strCache>
                <c:ptCount val="1"/>
                <c:pt idx="0">
                  <c:v>东部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Sheet1!$C$6:$H$6</c:f>
              <c:strCache>
                <c:ptCount val="6"/>
                <c:pt idx="0">
                  <c:v>通过行业门户网站（如NGO2.0地图、基金会中心网等）获取了新的合作机会</c:v>
                </c:pt>
                <c:pt idx="1">
                  <c:v>通过行业门户网站（如NGO2.0地图、基金会中心网等）寻找企业、基金会或者NGO的项目</c:v>
                </c:pt>
                <c:pt idx="2">
                  <c:v>参与政府或基金会的在线招标项目</c:v>
                </c:pt>
                <c:pt idx="3">
                  <c:v>参加过政府、企业主办的线下项目展会、资源对接会</c:v>
                </c:pt>
                <c:pt idx="4">
                  <c:v>参加过通过网络举办的公益项目竞赛</c:v>
                </c:pt>
                <c:pt idx="5">
                  <c:v>组织有员工接受过互联网信息技术的培训</c:v>
                </c:pt>
              </c:strCache>
            </c:strRef>
          </c:cat>
          <c:val>
            <c:numRef>
              <c:f>Sheet1!$C$7:$H$7</c:f>
              <c:numCache>
                <c:formatCode>0.00%</c:formatCode>
                <c:ptCount val="6"/>
                <c:pt idx="0">
                  <c:v>0.331683168316832</c:v>
                </c:pt>
                <c:pt idx="1">
                  <c:v>0.425742574257426</c:v>
                </c:pt>
                <c:pt idx="2">
                  <c:v>0.544554455445545</c:v>
                </c:pt>
                <c:pt idx="3">
                  <c:v>0.747524752475248</c:v>
                </c:pt>
                <c:pt idx="4">
                  <c:v>0.410891089108911</c:v>
                </c:pt>
                <c:pt idx="5">
                  <c:v>0.440594059405941</c:v>
                </c:pt>
              </c:numCache>
            </c:numRef>
          </c:val>
        </c:ser>
        <c:ser>
          <c:idx val="1"/>
          <c:order val="1"/>
          <c:tx>
            <c:strRef>
              <c:f>Sheet1!$B$8</c:f>
              <c:strCache>
                <c:ptCount val="1"/>
                <c:pt idx="0">
                  <c:v>西部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Sheet1!$C$6:$H$6</c:f>
              <c:strCache>
                <c:ptCount val="6"/>
                <c:pt idx="0">
                  <c:v>通过行业门户网站（如NGO2.0地图、基金会中心网等）获取了新的合作机会</c:v>
                </c:pt>
                <c:pt idx="1">
                  <c:v>通过行业门户网站（如NGO2.0地图、基金会中心网等）寻找企业、基金会或者NGO的项目</c:v>
                </c:pt>
                <c:pt idx="2">
                  <c:v>参与政府或基金会的在线招标项目</c:v>
                </c:pt>
                <c:pt idx="3">
                  <c:v>参加过政府、企业主办的线下项目展会、资源对接会</c:v>
                </c:pt>
                <c:pt idx="4">
                  <c:v>参加过通过网络举办的公益项目竞赛</c:v>
                </c:pt>
                <c:pt idx="5">
                  <c:v>组织有员工接受过互联网信息技术的培训</c:v>
                </c:pt>
              </c:strCache>
            </c:strRef>
          </c:cat>
          <c:val>
            <c:numRef>
              <c:f>Sheet1!$C$8:$H$8</c:f>
              <c:numCache>
                <c:formatCode>0.00%</c:formatCode>
                <c:ptCount val="6"/>
                <c:pt idx="0">
                  <c:v>0.28</c:v>
                </c:pt>
                <c:pt idx="1">
                  <c:v>0.43</c:v>
                </c:pt>
                <c:pt idx="2">
                  <c:v>0.435</c:v>
                </c:pt>
                <c:pt idx="3">
                  <c:v>0.63</c:v>
                </c:pt>
                <c:pt idx="4">
                  <c:v>0.345</c:v>
                </c:pt>
                <c:pt idx="5">
                  <c:v>0.425</c:v>
                </c:pt>
              </c:numCache>
            </c:numRef>
          </c:val>
        </c:ser>
        <c:ser>
          <c:idx val="2"/>
          <c:order val="2"/>
          <c:tx>
            <c:strRef>
              <c:f>Sheet1!$B$9</c:f>
              <c:strCache>
                <c:ptCount val="1"/>
                <c:pt idx="0">
                  <c:v>中部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Sheet1!$C$6:$H$6</c:f>
              <c:strCache>
                <c:ptCount val="6"/>
                <c:pt idx="0">
                  <c:v>通过行业门户网站（如NGO2.0地图、基金会中心网等）获取了新的合作机会</c:v>
                </c:pt>
                <c:pt idx="1">
                  <c:v>通过行业门户网站（如NGO2.0地图、基金会中心网等）寻找企业、基金会或者NGO的项目</c:v>
                </c:pt>
                <c:pt idx="2">
                  <c:v>参与政府或基金会的在线招标项目</c:v>
                </c:pt>
                <c:pt idx="3">
                  <c:v>参加过政府、企业主办的线下项目展会、资源对接会</c:v>
                </c:pt>
                <c:pt idx="4">
                  <c:v>参加过通过网络举办的公益项目竞赛</c:v>
                </c:pt>
                <c:pt idx="5">
                  <c:v>组织有员工接受过互联网信息技术的培训</c:v>
                </c:pt>
              </c:strCache>
            </c:strRef>
          </c:cat>
          <c:val>
            <c:numRef>
              <c:f>Sheet1!$C$9:$H$9</c:f>
              <c:numCache>
                <c:formatCode>0.00%</c:formatCode>
                <c:ptCount val="6"/>
                <c:pt idx="0">
                  <c:v>0.27906976744186</c:v>
                </c:pt>
                <c:pt idx="1">
                  <c:v>0.418604651162791</c:v>
                </c:pt>
                <c:pt idx="2">
                  <c:v>0.418604651162791</c:v>
                </c:pt>
                <c:pt idx="3">
                  <c:v>0.627906976744186</c:v>
                </c:pt>
                <c:pt idx="4">
                  <c:v>0.372093023255814</c:v>
                </c:pt>
                <c:pt idx="5">
                  <c:v>0.403100775193798</c:v>
                </c:pt>
              </c:numCache>
            </c:numRef>
          </c:val>
        </c:ser>
        <c:dLbls>
          <c:showLegendKey val="0"/>
          <c:showVal val="0"/>
          <c:showCatName val="0"/>
          <c:showSerName val="0"/>
          <c:showPercent val="0"/>
          <c:showBubbleSize val="0"/>
        </c:dLbls>
        <c:gapWidth val="150"/>
        <c:axId val="-1898289824"/>
        <c:axId val="-1902672032"/>
      </c:barChart>
      <c:catAx>
        <c:axId val="-1898289824"/>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02672032"/>
        <c:crosses val="autoZero"/>
        <c:auto val="1"/>
        <c:lblAlgn val="ctr"/>
        <c:lblOffset val="100"/>
        <c:noMultiLvlLbl val="0"/>
      </c:catAx>
      <c:valAx>
        <c:axId val="-1902672032"/>
        <c:scaling>
          <c:orientation val="minMax"/>
        </c:scaling>
        <c:delete val="1"/>
        <c:axPos val="b"/>
        <c:numFmt formatCode="0.00%" sourceLinked="1"/>
        <c:majorTickMark val="out"/>
        <c:minorTickMark val="none"/>
        <c:tickLblPos val="nextTo"/>
        <c:crossAx val="-1898289824"/>
        <c:crosses val="autoZero"/>
        <c:crossBetween val="between"/>
      </c:valAx>
    </c:plotArea>
    <c:legend>
      <c:legendPos val="r"/>
      <c:layout>
        <c:manualLayout>
          <c:xMode val="edge"/>
          <c:yMode val="edge"/>
          <c:x val="0.897474812636372"/>
          <c:y val="0.478470656765421"/>
          <c:w val="0.0880673560383265"/>
          <c:h val="0.109276837032722"/>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新组织数量</c:f>
              <c:strCache>
                <c:ptCount val="1"/>
                <c:pt idx="0">
                  <c:v>新组织数量</c:v>
                </c:pt>
              </c:strCache>
            </c:strRef>
          </c:tx>
          <c:marker>
            <c:symbol val="none"/>
          </c:marker>
          <c:cat>
            <c:numRef>
              <c:f>Sheet1!$L$3:$L$30</c:f>
              <c:numCache>
                <c:formatCode>@</c:formatCode>
                <c:ptCount val="28"/>
                <c:pt idx="0">
                  <c:v>1986.0</c:v>
                </c:pt>
                <c:pt idx="1">
                  <c:v>1987.0</c:v>
                </c:pt>
                <c:pt idx="2">
                  <c:v>1988.0</c:v>
                </c:pt>
                <c:pt idx="3">
                  <c:v>1991.0</c:v>
                </c:pt>
                <c:pt idx="4">
                  <c:v>1992.0</c:v>
                </c:pt>
                <c:pt idx="5">
                  <c:v>1993.0</c:v>
                </c:pt>
                <c:pt idx="6">
                  <c:v>1994.0</c:v>
                </c:pt>
                <c:pt idx="7">
                  <c:v>1996.0</c:v>
                </c:pt>
                <c:pt idx="8">
                  <c:v>1997.0</c:v>
                </c:pt>
                <c:pt idx="9">
                  <c:v>1998.0</c:v>
                </c:pt>
                <c:pt idx="10">
                  <c:v>1999.0</c:v>
                </c:pt>
                <c:pt idx="11">
                  <c:v>2000.0</c:v>
                </c:pt>
                <c:pt idx="12">
                  <c:v>2001.0</c:v>
                </c:pt>
                <c:pt idx="13">
                  <c:v>2002.0</c:v>
                </c:pt>
                <c:pt idx="14">
                  <c:v>2003.0</c:v>
                </c:pt>
                <c:pt idx="15">
                  <c:v>2004.0</c:v>
                </c:pt>
                <c:pt idx="16">
                  <c:v>2005.0</c:v>
                </c:pt>
                <c:pt idx="17">
                  <c:v>2006.0</c:v>
                </c:pt>
                <c:pt idx="18">
                  <c:v>2007.0</c:v>
                </c:pt>
                <c:pt idx="19">
                  <c:v>2008.0</c:v>
                </c:pt>
                <c:pt idx="20">
                  <c:v>2009.0</c:v>
                </c:pt>
                <c:pt idx="21">
                  <c:v>2010.0</c:v>
                </c:pt>
                <c:pt idx="22">
                  <c:v>2011.0</c:v>
                </c:pt>
                <c:pt idx="23">
                  <c:v>2012.0</c:v>
                </c:pt>
                <c:pt idx="24">
                  <c:v>2013.0</c:v>
                </c:pt>
                <c:pt idx="25">
                  <c:v>2014.0</c:v>
                </c:pt>
                <c:pt idx="26">
                  <c:v>2015.0</c:v>
                </c:pt>
                <c:pt idx="27">
                  <c:v>2016.0</c:v>
                </c:pt>
              </c:numCache>
            </c:numRef>
          </c:cat>
          <c:val>
            <c:numRef>
              <c:f>Sheet1!$M$3:$M$30</c:f>
              <c:numCache>
                <c:formatCode>General</c:formatCode>
                <c:ptCount val="28"/>
                <c:pt idx="0">
                  <c:v>1.0</c:v>
                </c:pt>
                <c:pt idx="1">
                  <c:v>2.0</c:v>
                </c:pt>
                <c:pt idx="2">
                  <c:v>3.0</c:v>
                </c:pt>
                <c:pt idx="3">
                  <c:v>1.0</c:v>
                </c:pt>
                <c:pt idx="4">
                  <c:v>1.0</c:v>
                </c:pt>
                <c:pt idx="5">
                  <c:v>1.0</c:v>
                </c:pt>
                <c:pt idx="6">
                  <c:v>1.0</c:v>
                </c:pt>
                <c:pt idx="7">
                  <c:v>3.0</c:v>
                </c:pt>
                <c:pt idx="8">
                  <c:v>2.0</c:v>
                </c:pt>
                <c:pt idx="9">
                  <c:v>1.0</c:v>
                </c:pt>
                <c:pt idx="10">
                  <c:v>1.0</c:v>
                </c:pt>
                <c:pt idx="11">
                  <c:v>1.0</c:v>
                </c:pt>
                <c:pt idx="12">
                  <c:v>2.0</c:v>
                </c:pt>
                <c:pt idx="13">
                  <c:v>8.0</c:v>
                </c:pt>
                <c:pt idx="14">
                  <c:v>10.0</c:v>
                </c:pt>
                <c:pt idx="15">
                  <c:v>13.0</c:v>
                </c:pt>
                <c:pt idx="16">
                  <c:v>25.0</c:v>
                </c:pt>
                <c:pt idx="17">
                  <c:v>21.0</c:v>
                </c:pt>
                <c:pt idx="18">
                  <c:v>19.0</c:v>
                </c:pt>
                <c:pt idx="19">
                  <c:v>16.0</c:v>
                </c:pt>
                <c:pt idx="20">
                  <c:v>25.0</c:v>
                </c:pt>
                <c:pt idx="21">
                  <c:v>31.0</c:v>
                </c:pt>
                <c:pt idx="22">
                  <c:v>40.0</c:v>
                </c:pt>
                <c:pt idx="23">
                  <c:v>52.0</c:v>
                </c:pt>
                <c:pt idx="24">
                  <c:v>52.0</c:v>
                </c:pt>
                <c:pt idx="25">
                  <c:v>79.0</c:v>
                </c:pt>
                <c:pt idx="26">
                  <c:v>78.0</c:v>
                </c:pt>
                <c:pt idx="27">
                  <c:v>42.0</c:v>
                </c:pt>
              </c:numCache>
            </c:numRef>
          </c:val>
          <c:smooth val="0"/>
        </c:ser>
        <c:ser>
          <c:idx val="1"/>
          <c:order val="1"/>
          <c:tx>
            <c:strRef>
              <c:f>组织总数</c:f>
              <c:strCache>
                <c:ptCount val="1"/>
                <c:pt idx="0">
                  <c:v>组织总数</c:v>
                </c:pt>
              </c:strCache>
            </c:strRef>
          </c:tx>
          <c:marker>
            <c:symbol val="none"/>
          </c:marker>
          <c:cat>
            <c:numRef>
              <c:f>Sheet1!$L$3:$L$30</c:f>
              <c:numCache>
                <c:formatCode>@</c:formatCode>
                <c:ptCount val="28"/>
                <c:pt idx="0">
                  <c:v>1986.0</c:v>
                </c:pt>
                <c:pt idx="1">
                  <c:v>1987.0</c:v>
                </c:pt>
                <c:pt idx="2">
                  <c:v>1988.0</c:v>
                </c:pt>
                <c:pt idx="3">
                  <c:v>1991.0</c:v>
                </c:pt>
                <c:pt idx="4">
                  <c:v>1992.0</c:v>
                </c:pt>
                <c:pt idx="5">
                  <c:v>1993.0</c:v>
                </c:pt>
                <c:pt idx="6">
                  <c:v>1994.0</c:v>
                </c:pt>
                <c:pt idx="7">
                  <c:v>1996.0</c:v>
                </c:pt>
                <c:pt idx="8">
                  <c:v>1997.0</c:v>
                </c:pt>
                <c:pt idx="9">
                  <c:v>1998.0</c:v>
                </c:pt>
                <c:pt idx="10">
                  <c:v>1999.0</c:v>
                </c:pt>
                <c:pt idx="11">
                  <c:v>2000.0</c:v>
                </c:pt>
                <c:pt idx="12">
                  <c:v>2001.0</c:v>
                </c:pt>
                <c:pt idx="13">
                  <c:v>2002.0</c:v>
                </c:pt>
                <c:pt idx="14">
                  <c:v>2003.0</c:v>
                </c:pt>
                <c:pt idx="15">
                  <c:v>2004.0</c:v>
                </c:pt>
                <c:pt idx="16">
                  <c:v>2005.0</c:v>
                </c:pt>
                <c:pt idx="17">
                  <c:v>2006.0</c:v>
                </c:pt>
                <c:pt idx="18">
                  <c:v>2007.0</c:v>
                </c:pt>
                <c:pt idx="19">
                  <c:v>2008.0</c:v>
                </c:pt>
                <c:pt idx="20">
                  <c:v>2009.0</c:v>
                </c:pt>
                <c:pt idx="21">
                  <c:v>2010.0</c:v>
                </c:pt>
                <c:pt idx="22">
                  <c:v>2011.0</c:v>
                </c:pt>
                <c:pt idx="23">
                  <c:v>2012.0</c:v>
                </c:pt>
                <c:pt idx="24">
                  <c:v>2013.0</c:v>
                </c:pt>
                <c:pt idx="25">
                  <c:v>2014.0</c:v>
                </c:pt>
                <c:pt idx="26">
                  <c:v>2015.0</c:v>
                </c:pt>
                <c:pt idx="27">
                  <c:v>2016.0</c:v>
                </c:pt>
              </c:numCache>
            </c:numRef>
          </c:cat>
          <c:val>
            <c:numRef>
              <c:f>Sheet1!$N$3:$N$30</c:f>
              <c:numCache>
                <c:formatCode>General</c:formatCode>
                <c:ptCount val="28"/>
                <c:pt idx="0">
                  <c:v>1.0</c:v>
                </c:pt>
                <c:pt idx="1">
                  <c:v>3.0</c:v>
                </c:pt>
                <c:pt idx="2">
                  <c:v>6.0</c:v>
                </c:pt>
                <c:pt idx="3">
                  <c:v>7.0</c:v>
                </c:pt>
                <c:pt idx="4">
                  <c:v>8.0</c:v>
                </c:pt>
                <c:pt idx="5">
                  <c:v>9.0</c:v>
                </c:pt>
                <c:pt idx="6">
                  <c:v>10.0</c:v>
                </c:pt>
                <c:pt idx="7">
                  <c:v>13.0</c:v>
                </c:pt>
                <c:pt idx="8">
                  <c:v>15.0</c:v>
                </c:pt>
                <c:pt idx="9">
                  <c:v>16.0</c:v>
                </c:pt>
                <c:pt idx="10">
                  <c:v>17.0</c:v>
                </c:pt>
                <c:pt idx="11">
                  <c:v>18.0</c:v>
                </c:pt>
                <c:pt idx="12">
                  <c:v>20.0</c:v>
                </c:pt>
                <c:pt idx="13">
                  <c:v>28.0</c:v>
                </c:pt>
                <c:pt idx="14">
                  <c:v>38.0</c:v>
                </c:pt>
                <c:pt idx="15">
                  <c:v>51.0</c:v>
                </c:pt>
                <c:pt idx="16">
                  <c:v>76.0</c:v>
                </c:pt>
                <c:pt idx="17">
                  <c:v>97.0</c:v>
                </c:pt>
                <c:pt idx="18">
                  <c:v>116.0</c:v>
                </c:pt>
                <c:pt idx="19">
                  <c:v>132.0</c:v>
                </c:pt>
                <c:pt idx="20">
                  <c:v>157.0</c:v>
                </c:pt>
                <c:pt idx="21">
                  <c:v>188.0</c:v>
                </c:pt>
                <c:pt idx="22">
                  <c:v>228.0</c:v>
                </c:pt>
                <c:pt idx="23">
                  <c:v>280.0</c:v>
                </c:pt>
                <c:pt idx="24">
                  <c:v>332.0</c:v>
                </c:pt>
                <c:pt idx="25">
                  <c:v>411.0</c:v>
                </c:pt>
                <c:pt idx="26">
                  <c:v>489.0</c:v>
                </c:pt>
                <c:pt idx="27">
                  <c:v>531.0</c:v>
                </c:pt>
              </c:numCache>
            </c:numRef>
          </c:val>
          <c:smooth val="0"/>
        </c:ser>
        <c:dLbls>
          <c:showLegendKey val="0"/>
          <c:showVal val="0"/>
          <c:showCatName val="0"/>
          <c:showSerName val="0"/>
          <c:showPercent val="0"/>
          <c:showBubbleSize val="0"/>
        </c:dLbls>
        <c:smooth val="0"/>
        <c:axId val="-1903282992"/>
        <c:axId val="-1859655248"/>
      </c:lineChart>
      <c:catAx>
        <c:axId val="-1903282992"/>
        <c:scaling>
          <c:orientation val="minMax"/>
        </c:scaling>
        <c:delete val="0"/>
        <c:axPos val="b"/>
        <c:numFmt formatCode="@"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59655248"/>
        <c:crosses val="autoZero"/>
        <c:auto val="1"/>
        <c:lblAlgn val="ctr"/>
        <c:lblOffset val="100"/>
        <c:tickLblSkip val="1"/>
        <c:noMultiLvlLbl val="0"/>
      </c:catAx>
      <c:valAx>
        <c:axId val="-1859655248"/>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03282992"/>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Sheet1!$B$10:$B$15</c:f>
              <c:strCache>
                <c:ptCount val="6"/>
                <c:pt idx="0">
                  <c:v>使用捐赠者的管理系统</c:v>
                </c:pt>
                <c:pt idx="1">
                  <c:v>使用项目管理工具进行项目管理（如Tower、Teambition等）</c:v>
                </c:pt>
                <c:pt idx="2">
                  <c:v>使用服务对象的个案管理系统</c:v>
                </c:pt>
                <c:pt idx="3">
                  <c:v>接受过专业信息技术培训的员工在组织内做过分享</c:v>
                </c:pt>
                <c:pt idx="4">
                  <c:v>使用在线志愿者管理系统（灵析、麦客CRM、今目标或定制开发等）</c:v>
                </c:pt>
                <c:pt idx="5">
                  <c:v>本组织在互联网上有个分享公共资料的地方（如百度云盘等）</c:v>
                </c:pt>
              </c:strCache>
            </c:strRef>
          </c:cat>
          <c:val>
            <c:numRef>
              <c:f>Sheet1!$C$10:$C$15</c:f>
              <c:numCache>
                <c:formatCode>0.00%</c:formatCode>
                <c:ptCount val="6"/>
                <c:pt idx="0">
                  <c:v>0.184557438794727</c:v>
                </c:pt>
                <c:pt idx="1">
                  <c:v>0.188323917137476</c:v>
                </c:pt>
                <c:pt idx="2">
                  <c:v>0.218455743879473</c:v>
                </c:pt>
                <c:pt idx="3">
                  <c:v>0.35969868173258</c:v>
                </c:pt>
                <c:pt idx="4">
                  <c:v>0.382297551789077</c:v>
                </c:pt>
                <c:pt idx="5">
                  <c:v>0.504708097928437</c:v>
                </c:pt>
              </c:numCache>
            </c:numRef>
          </c:val>
        </c:ser>
        <c:dLbls>
          <c:showLegendKey val="0"/>
          <c:showVal val="0"/>
          <c:showCatName val="0"/>
          <c:showSerName val="0"/>
          <c:showPercent val="0"/>
          <c:showBubbleSize val="0"/>
        </c:dLbls>
        <c:gapWidth val="150"/>
        <c:axId val="-1817309120"/>
        <c:axId val="-1817307072"/>
      </c:barChart>
      <c:catAx>
        <c:axId val="-1817309120"/>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17307072"/>
        <c:crosses val="autoZero"/>
        <c:auto val="1"/>
        <c:lblAlgn val="ctr"/>
        <c:lblOffset val="100"/>
        <c:noMultiLvlLbl val="0"/>
      </c:catAx>
      <c:valAx>
        <c:axId val="-1817307072"/>
        <c:scaling>
          <c:orientation val="minMax"/>
        </c:scaling>
        <c:delete val="1"/>
        <c:axPos val="b"/>
        <c:numFmt formatCode="0.00%" sourceLinked="1"/>
        <c:majorTickMark val="out"/>
        <c:minorTickMark val="none"/>
        <c:tickLblPos val="nextTo"/>
        <c:crossAx val="-1817309120"/>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Sheet1!$D$4</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Sheet1!$C$5:$C$9</c:f>
              <c:strCache>
                <c:ptCount val="4"/>
                <c:pt idx="0">
                  <c:v>从不</c:v>
                </c:pt>
                <c:pt idx="1">
                  <c:v>很少</c:v>
                </c:pt>
                <c:pt idx="2">
                  <c:v>经常</c:v>
                </c:pt>
                <c:pt idx="3">
                  <c:v>有时</c:v>
                </c:pt>
              </c:strCache>
            </c:strRef>
          </c:cat>
          <c:val>
            <c:numRef>
              <c:f>Sheet1!$D$5:$D$9</c:f>
              <c:numCache>
                <c:formatCode>0.00%</c:formatCode>
                <c:ptCount val="4"/>
                <c:pt idx="0">
                  <c:v>0.032015065913371</c:v>
                </c:pt>
                <c:pt idx="1">
                  <c:v>0.133709981167608</c:v>
                </c:pt>
                <c:pt idx="2">
                  <c:v>0.523540489642185</c:v>
                </c:pt>
                <c:pt idx="3">
                  <c:v>0.310734463276836</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Sheet1!$D$5</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Sheet1!$C$6:$C$10</c:f>
              <c:strCache>
                <c:ptCount val="4"/>
                <c:pt idx="0">
                  <c:v>从不</c:v>
                </c:pt>
                <c:pt idx="1">
                  <c:v>很少</c:v>
                </c:pt>
                <c:pt idx="2">
                  <c:v>经常</c:v>
                </c:pt>
                <c:pt idx="3">
                  <c:v>有时</c:v>
                </c:pt>
              </c:strCache>
            </c:strRef>
          </c:cat>
          <c:val>
            <c:numRef>
              <c:f>Sheet1!$D$6:$D$10</c:f>
              <c:numCache>
                <c:formatCode>0.00%</c:formatCode>
                <c:ptCount val="4"/>
                <c:pt idx="0">
                  <c:v>0.199623352165725</c:v>
                </c:pt>
                <c:pt idx="1">
                  <c:v>0.376647834274953</c:v>
                </c:pt>
                <c:pt idx="2">
                  <c:v>0.163841807909604</c:v>
                </c:pt>
                <c:pt idx="3">
                  <c:v>0.259887005649718</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Sheet1!$D$3</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Sheet1!$C$4:$C$8</c:f>
              <c:strCache>
                <c:ptCount val="4"/>
                <c:pt idx="0">
                  <c:v>从不</c:v>
                </c:pt>
                <c:pt idx="1">
                  <c:v>很少</c:v>
                </c:pt>
                <c:pt idx="2">
                  <c:v>经常</c:v>
                </c:pt>
                <c:pt idx="3">
                  <c:v>有时</c:v>
                </c:pt>
              </c:strCache>
            </c:strRef>
          </c:cat>
          <c:val>
            <c:numRef>
              <c:f>Sheet1!$D$4:$D$8</c:f>
              <c:numCache>
                <c:formatCode>0.00%</c:formatCode>
                <c:ptCount val="4"/>
                <c:pt idx="0">
                  <c:v>0.0263653483992467</c:v>
                </c:pt>
                <c:pt idx="1">
                  <c:v>0.220338983050847</c:v>
                </c:pt>
                <c:pt idx="2">
                  <c:v>0.355932203389831</c:v>
                </c:pt>
                <c:pt idx="3">
                  <c:v>0.397363465160075</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Sheet1!$D$4</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Sheet1!$C$5:$C$9</c:f>
              <c:strCache>
                <c:ptCount val="4"/>
                <c:pt idx="0">
                  <c:v>从不</c:v>
                </c:pt>
                <c:pt idx="1">
                  <c:v>很少</c:v>
                </c:pt>
                <c:pt idx="2">
                  <c:v>经常</c:v>
                </c:pt>
                <c:pt idx="3">
                  <c:v>有时</c:v>
                </c:pt>
              </c:strCache>
            </c:strRef>
          </c:cat>
          <c:val>
            <c:numRef>
              <c:f>Sheet1!$D$5:$D$9</c:f>
              <c:numCache>
                <c:formatCode>0.00%</c:formatCode>
                <c:ptCount val="4"/>
                <c:pt idx="0">
                  <c:v>0.00941619585687382</c:v>
                </c:pt>
                <c:pt idx="1">
                  <c:v>0.0866290018832392</c:v>
                </c:pt>
                <c:pt idx="2">
                  <c:v>0.657250470809793</c:v>
                </c:pt>
                <c:pt idx="3">
                  <c:v>0.246704331450094</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Sheet1!$A$8</c:f>
              <c:strCache>
                <c:ptCount val="1"/>
                <c:pt idx="0">
                  <c:v>东部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Sheet1!$B$7:$G$7</c:f>
              <c:strCache>
                <c:ptCount val="6"/>
                <c:pt idx="0">
                  <c:v>使用项目管理工具进行项目管理（如Tower、Teambition等）</c:v>
                </c:pt>
                <c:pt idx="1">
                  <c:v>本组织在互联网上有个分享公共资料的地方（如百度云盘等）</c:v>
                </c:pt>
                <c:pt idx="2">
                  <c:v>使用捐赠者的管理系统</c:v>
                </c:pt>
                <c:pt idx="3">
                  <c:v>使用服务对象的个案管理系统</c:v>
                </c:pt>
                <c:pt idx="4">
                  <c:v>使用在线志愿者管理系统（灵析、麦客CRM、今目标或定制开发等）</c:v>
                </c:pt>
                <c:pt idx="5">
                  <c:v>接受过专业信息技术培训的员工在组织内做过分享</c:v>
                </c:pt>
              </c:strCache>
            </c:strRef>
          </c:cat>
          <c:val>
            <c:numRef>
              <c:f>Sheet1!$B$8:$G$8</c:f>
              <c:numCache>
                <c:formatCode>0.00%</c:formatCode>
                <c:ptCount val="6"/>
                <c:pt idx="0">
                  <c:v>0.207920792079208</c:v>
                </c:pt>
                <c:pt idx="1">
                  <c:v>0.574257425742574</c:v>
                </c:pt>
                <c:pt idx="2">
                  <c:v>0.257425742574257</c:v>
                </c:pt>
                <c:pt idx="3">
                  <c:v>0.277227722772277</c:v>
                </c:pt>
                <c:pt idx="4">
                  <c:v>0.405940594059406</c:v>
                </c:pt>
                <c:pt idx="5">
                  <c:v>0.346534653465347</c:v>
                </c:pt>
              </c:numCache>
            </c:numRef>
          </c:val>
        </c:ser>
        <c:ser>
          <c:idx val="1"/>
          <c:order val="1"/>
          <c:tx>
            <c:strRef>
              <c:f>Sheet1!$A$9</c:f>
              <c:strCache>
                <c:ptCount val="1"/>
                <c:pt idx="0">
                  <c:v>西部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Sheet1!$B$7:$G$7</c:f>
              <c:strCache>
                <c:ptCount val="6"/>
                <c:pt idx="0">
                  <c:v>使用项目管理工具进行项目管理（如Tower、Teambition等）</c:v>
                </c:pt>
                <c:pt idx="1">
                  <c:v>本组织在互联网上有个分享公共资料的地方（如百度云盘等）</c:v>
                </c:pt>
                <c:pt idx="2">
                  <c:v>使用捐赠者的管理系统</c:v>
                </c:pt>
                <c:pt idx="3">
                  <c:v>使用服务对象的个案管理系统</c:v>
                </c:pt>
                <c:pt idx="4">
                  <c:v>使用在线志愿者管理系统（灵析、麦客CRM、今目标或定制开发等）</c:v>
                </c:pt>
                <c:pt idx="5">
                  <c:v>接受过专业信息技术培训的员工在组织内做过分享</c:v>
                </c:pt>
              </c:strCache>
            </c:strRef>
          </c:cat>
          <c:val>
            <c:numRef>
              <c:f>Sheet1!$B$9:$G$9</c:f>
              <c:numCache>
                <c:formatCode>0.00%</c:formatCode>
                <c:ptCount val="6"/>
                <c:pt idx="0">
                  <c:v>0.175</c:v>
                </c:pt>
                <c:pt idx="1">
                  <c:v>0.46</c:v>
                </c:pt>
                <c:pt idx="2">
                  <c:v>0.145</c:v>
                </c:pt>
                <c:pt idx="3">
                  <c:v>0.165</c:v>
                </c:pt>
                <c:pt idx="4">
                  <c:v>0.385</c:v>
                </c:pt>
                <c:pt idx="5">
                  <c:v>0.4</c:v>
                </c:pt>
              </c:numCache>
            </c:numRef>
          </c:val>
        </c:ser>
        <c:ser>
          <c:idx val="2"/>
          <c:order val="2"/>
          <c:tx>
            <c:strRef>
              <c:f>Sheet1!$A$10</c:f>
              <c:strCache>
                <c:ptCount val="1"/>
                <c:pt idx="0">
                  <c:v>中部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Sheet1!$B$7:$G$7</c:f>
              <c:strCache>
                <c:ptCount val="6"/>
                <c:pt idx="0">
                  <c:v>使用项目管理工具进行项目管理（如Tower、Teambition等）</c:v>
                </c:pt>
                <c:pt idx="1">
                  <c:v>本组织在互联网上有个分享公共资料的地方（如百度云盘等）</c:v>
                </c:pt>
                <c:pt idx="2">
                  <c:v>使用捐赠者的管理系统</c:v>
                </c:pt>
                <c:pt idx="3">
                  <c:v>使用服务对象的个案管理系统</c:v>
                </c:pt>
                <c:pt idx="4">
                  <c:v>使用在线志愿者管理系统（灵析、麦客CRM、今目标或定制开发等）</c:v>
                </c:pt>
                <c:pt idx="5">
                  <c:v>接受过专业信息技术培训的员工在组织内做过分享</c:v>
                </c:pt>
              </c:strCache>
            </c:strRef>
          </c:cat>
          <c:val>
            <c:numRef>
              <c:f>Sheet1!$B$10:$G$10</c:f>
              <c:numCache>
                <c:formatCode>0.00%</c:formatCode>
                <c:ptCount val="6"/>
                <c:pt idx="0">
                  <c:v>0.178294573643411</c:v>
                </c:pt>
                <c:pt idx="1">
                  <c:v>0.465116279069768</c:v>
                </c:pt>
                <c:pt idx="2">
                  <c:v>0.131782945736434</c:v>
                </c:pt>
                <c:pt idx="3">
                  <c:v>0.209302325581395</c:v>
                </c:pt>
                <c:pt idx="4">
                  <c:v>0.34108527131783</c:v>
                </c:pt>
                <c:pt idx="5">
                  <c:v>0.317829457364341</c:v>
                </c:pt>
              </c:numCache>
            </c:numRef>
          </c:val>
        </c:ser>
        <c:dLbls>
          <c:showLegendKey val="0"/>
          <c:showVal val="0"/>
          <c:showCatName val="0"/>
          <c:showSerName val="0"/>
          <c:showPercent val="0"/>
          <c:showBubbleSize val="0"/>
        </c:dLbls>
        <c:gapWidth val="150"/>
        <c:axId val="-1898944656"/>
        <c:axId val="-1898942608"/>
      </c:barChart>
      <c:catAx>
        <c:axId val="-1898944656"/>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942608"/>
        <c:crosses val="autoZero"/>
        <c:auto val="1"/>
        <c:lblAlgn val="ctr"/>
        <c:lblOffset val="100"/>
        <c:noMultiLvlLbl val="0"/>
      </c:catAx>
      <c:valAx>
        <c:axId val="-1898942608"/>
        <c:scaling>
          <c:orientation val="minMax"/>
        </c:scaling>
        <c:delete val="1"/>
        <c:axPos val="b"/>
        <c:numFmt formatCode="0.00%" sourceLinked="1"/>
        <c:majorTickMark val="out"/>
        <c:minorTickMark val="none"/>
        <c:tickLblPos val="nextTo"/>
        <c:crossAx val="-1898944656"/>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dLbl>
              <c:idx val="3"/>
              <c:layout>
                <c:manualLayout>
                  <c:x val="0.0"/>
                  <c:y val="0.0787037037037037"/>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Sheet1!$B$8:$B$11</c:f>
              <c:strCache>
                <c:ptCount val="4"/>
                <c:pt idx="0">
                  <c:v>本组织会通过在线渠道定期公布机构财务状况</c:v>
                </c:pt>
                <c:pt idx="1">
                  <c:v>有几家固定的媒体（包括报纸、电视、网络）合作伙伴</c:v>
                </c:pt>
                <c:pt idx="2">
                  <c:v>本组织通过互联网公开了我们组织的工作目标，使命宣言</c:v>
                </c:pt>
                <c:pt idx="3">
                  <c:v>通过官方网站、微信、微博或社交网络等方式发布机构项目活动进展</c:v>
                </c:pt>
              </c:strCache>
            </c:strRef>
          </c:cat>
          <c:val>
            <c:numRef>
              <c:f>Sheet1!$C$8:$C$11</c:f>
              <c:numCache>
                <c:formatCode>0.00%</c:formatCode>
                <c:ptCount val="4"/>
                <c:pt idx="0">
                  <c:v>0.604519774011299</c:v>
                </c:pt>
                <c:pt idx="1">
                  <c:v>0.630885122410546</c:v>
                </c:pt>
                <c:pt idx="2">
                  <c:v>0.845574387947269</c:v>
                </c:pt>
                <c:pt idx="3">
                  <c:v>0.911487758945386</c:v>
                </c:pt>
              </c:numCache>
            </c:numRef>
          </c:val>
        </c:ser>
        <c:dLbls>
          <c:showLegendKey val="0"/>
          <c:showVal val="0"/>
          <c:showCatName val="0"/>
          <c:showSerName val="0"/>
          <c:showPercent val="0"/>
          <c:showBubbleSize val="0"/>
        </c:dLbls>
        <c:gapWidth val="150"/>
        <c:axId val="-1903559488"/>
        <c:axId val="-1903557168"/>
      </c:barChart>
      <c:catAx>
        <c:axId val="-1903559488"/>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03557168"/>
        <c:crosses val="autoZero"/>
        <c:auto val="1"/>
        <c:lblAlgn val="ctr"/>
        <c:lblOffset val="100"/>
        <c:noMultiLvlLbl val="0"/>
      </c:catAx>
      <c:valAx>
        <c:axId val="-1903557168"/>
        <c:scaling>
          <c:orientation val="minMax"/>
        </c:scaling>
        <c:delete val="1"/>
        <c:axPos val="b"/>
        <c:numFmt formatCode="0.00%" sourceLinked="1"/>
        <c:majorTickMark val="out"/>
        <c:minorTickMark val="none"/>
        <c:tickLblPos val="nextTo"/>
        <c:crossAx val="-1903559488"/>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Sheet1!$D$4</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Sheet1!$C$5:$C$9</c:f>
              <c:strCache>
                <c:ptCount val="4"/>
                <c:pt idx="0">
                  <c:v>从不</c:v>
                </c:pt>
                <c:pt idx="1">
                  <c:v>很少</c:v>
                </c:pt>
                <c:pt idx="2">
                  <c:v>经常</c:v>
                </c:pt>
                <c:pt idx="3">
                  <c:v>有时</c:v>
                </c:pt>
              </c:strCache>
            </c:strRef>
          </c:cat>
          <c:val>
            <c:numRef>
              <c:f>Sheet1!$D$5:$D$9</c:f>
              <c:numCache>
                <c:formatCode>0.00%</c:formatCode>
                <c:ptCount val="4"/>
                <c:pt idx="0">
                  <c:v>0.165725047080979</c:v>
                </c:pt>
                <c:pt idx="1">
                  <c:v>0.344632768361582</c:v>
                </c:pt>
                <c:pt idx="2">
                  <c:v>0.190207156308851</c:v>
                </c:pt>
                <c:pt idx="3">
                  <c:v>0.299435028248588</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Sheet1!$D$5</c:f>
              <c:strCache>
                <c:ptCount val="1"/>
                <c:pt idx="0">
                  <c:v>汇总</c:v>
                </c:pt>
              </c:strCache>
            </c:strRef>
          </c:tx>
          <c:dPt>
            <c:idx val="0"/>
            <c:bubble3D val="0"/>
          </c:dPt>
          <c:dPt>
            <c:idx val="1"/>
            <c:bubble3D val="0"/>
          </c:dPt>
          <c:dPt>
            <c:idx val="2"/>
            <c:bubble3D val="0"/>
          </c:dPt>
          <c:dPt>
            <c:idx val="3"/>
            <c:bubble3D val="0"/>
          </c:dPt>
          <c:dLbls>
            <c:dLbl>
              <c:idx val="0"/>
              <c:dLblPos val="bestFit"/>
              <c:showLegendKey val="0"/>
              <c:showVal val="1"/>
              <c:showCatName val="0"/>
              <c:showSerName val="0"/>
              <c:showPercent val="0"/>
              <c:showBubbleSize val="0"/>
              <c:extLst>
                <c:ext xmlns:c15="http://schemas.microsoft.com/office/drawing/2012/chart" uri="{CE6537A1-D6FC-4f65-9D91-7224C49458BB}"/>
              </c:extLst>
            </c:dLbl>
            <c:dLbl>
              <c:idx val="1"/>
              <c:dLblPos val="bestFit"/>
              <c:showLegendKey val="0"/>
              <c:showVal val="1"/>
              <c:showCatName val="0"/>
              <c:showSerName val="0"/>
              <c:showPercent val="0"/>
              <c:showBubbleSize val="0"/>
              <c:extLst>
                <c:ext xmlns:c15="http://schemas.microsoft.com/office/drawing/2012/chart" uri="{CE6537A1-D6FC-4f65-9D91-7224C49458BB}"/>
              </c:extLst>
            </c:dLbl>
            <c:dLbl>
              <c:idx val="2"/>
              <c:dLblPos val="bestFit"/>
              <c:showLegendKey val="0"/>
              <c:showVal val="1"/>
              <c:showCatName val="0"/>
              <c:showSerName val="0"/>
              <c:showPercent val="0"/>
              <c:showBubbleSize val="0"/>
              <c:extLst>
                <c:ext xmlns:c15="http://schemas.microsoft.com/office/drawing/2012/chart" uri="{CE6537A1-D6FC-4f65-9D91-7224C49458BB}"/>
              </c:extLst>
            </c:dLbl>
            <c:dLbl>
              <c:idx val="3"/>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0"/>
            <c:showBubbleSize val="0"/>
            <c:extLst>
              <c:ext xmlns:c15="http://schemas.microsoft.com/office/drawing/2012/chart" uri="{CE6537A1-D6FC-4f65-9D91-7224C49458BB}"/>
            </c:extLst>
          </c:dLbls>
          <c:cat>
            <c:strRef>
              <c:f>Sheet1!$C$6:$C$10</c:f>
              <c:strCache>
                <c:ptCount val="4"/>
                <c:pt idx="0">
                  <c:v>从不</c:v>
                </c:pt>
                <c:pt idx="1">
                  <c:v>很少</c:v>
                </c:pt>
                <c:pt idx="2">
                  <c:v>经常</c:v>
                </c:pt>
                <c:pt idx="3">
                  <c:v>有时</c:v>
                </c:pt>
              </c:strCache>
            </c:strRef>
          </c:cat>
          <c:val>
            <c:numRef>
              <c:f>Sheet1!$D$6:$D$10</c:f>
              <c:numCache>
                <c:formatCode>0.00%</c:formatCode>
                <c:ptCount val="4"/>
                <c:pt idx="0">
                  <c:v>0.0828625235404897</c:v>
                </c:pt>
                <c:pt idx="1">
                  <c:v>0.299435028248588</c:v>
                </c:pt>
                <c:pt idx="2">
                  <c:v>0.15819209039548</c:v>
                </c:pt>
                <c:pt idx="3">
                  <c:v>0.459510357815443</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Sheet1!$A$8</c:f>
              <c:strCache>
                <c:ptCount val="1"/>
                <c:pt idx="0">
                  <c:v>东部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Sheet1!$B$7:$E$7</c:f>
              <c:strCache>
                <c:ptCount val="4"/>
                <c:pt idx="0">
                  <c:v>有几家固定的媒体（包括报纸、电视、网络）合作伙伴</c:v>
                </c:pt>
                <c:pt idx="1">
                  <c:v>通过官方网站、微信、微博或社交网络等方式发布机构项目活动进展</c:v>
                </c:pt>
                <c:pt idx="2">
                  <c:v>本组织通过互联网公开了我们组织的工作目标，使命宣言</c:v>
                </c:pt>
                <c:pt idx="3">
                  <c:v>本组织会通过在线渠道定期公布机构财务状况</c:v>
                </c:pt>
              </c:strCache>
            </c:strRef>
          </c:cat>
          <c:val>
            <c:numRef>
              <c:f>Sheet1!$B$8:$E$8</c:f>
              <c:numCache>
                <c:formatCode>0.00%</c:formatCode>
                <c:ptCount val="4"/>
                <c:pt idx="0">
                  <c:v>0.638613861386139</c:v>
                </c:pt>
                <c:pt idx="1">
                  <c:v>0.915841584158416</c:v>
                </c:pt>
                <c:pt idx="2">
                  <c:v>0.821782178217822</c:v>
                </c:pt>
                <c:pt idx="3">
                  <c:v>0.579207920792079</c:v>
                </c:pt>
              </c:numCache>
            </c:numRef>
          </c:val>
        </c:ser>
        <c:ser>
          <c:idx val="1"/>
          <c:order val="1"/>
          <c:tx>
            <c:strRef>
              <c:f>Sheet1!$A$9</c:f>
              <c:strCache>
                <c:ptCount val="1"/>
                <c:pt idx="0">
                  <c:v>西部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Sheet1!$B$7:$E$7</c:f>
              <c:strCache>
                <c:ptCount val="4"/>
                <c:pt idx="0">
                  <c:v>有几家固定的媒体（包括报纸、电视、网络）合作伙伴</c:v>
                </c:pt>
                <c:pt idx="1">
                  <c:v>通过官方网站、微信、微博或社交网络等方式发布机构项目活动进展</c:v>
                </c:pt>
                <c:pt idx="2">
                  <c:v>本组织通过互联网公开了我们组织的工作目标，使命宣言</c:v>
                </c:pt>
                <c:pt idx="3">
                  <c:v>本组织会通过在线渠道定期公布机构财务状况</c:v>
                </c:pt>
              </c:strCache>
            </c:strRef>
          </c:cat>
          <c:val>
            <c:numRef>
              <c:f>Sheet1!$B$9:$E$9</c:f>
              <c:numCache>
                <c:formatCode>0.00%</c:formatCode>
                <c:ptCount val="4"/>
                <c:pt idx="0">
                  <c:v>0.565</c:v>
                </c:pt>
                <c:pt idx="1">
                  <c:v>0.935</c:v>
                </c:pt>
                <c:pt idx="2">
                  <c:v>0.875</c:v>
                </c:pt>
                <c:pt idx="3">
                  <c:v>0.62</c:v>
                </c:pt>
              </c:numCache>
            </c:numRef>
          </c:val>
        </c:ser>
        <c:ser>
          <c:idx val="2"/>
          <c:order val="2"/>
          <c:tx>
            <c:strRef>
              <c:f>Sheet1!$A$10</c:f>
              <c:strCache>
                <c:ptCount val="1"/>
                <c:pt idx="0">
                  <c:v>中部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Sheet1!$B$7:$E$7</c:f>
              <c:strCache>
                <c:ptCount val="4"/>
                <c:pt idx="0">
                  <c:v>有几家固定的媒体（包括报纸、电视、网络）合作伙伴</c:v>
                </c:pt>
                <c:pt idx="1">
                  <c:v>通过官方网站、微信、微博或社交网络等方式发布机构项目活动进展</c:v>
                </c:pt>
                <c:pt idx="2">
                  <c:v>本组织通过互联网公开了我们组织的工作目标，使命宣言</c:v>
                </c:pt>
                <c:pt idx="3">
                  <c:v>本组织会通过在线渠道定期公布机构财务状况</c:v>
                </c:pt>
              </c:strCache>
            </c:strRef>
          </c:cat>
          <c:val>
            <c:numRef>
              <c:f>Sheet1!$B$10:$E$10</c:f>
              <c:numCache>
                <c:formatCode>0.00%</c:formatCode>
                <c:ptCount val="4"/>
                <c:pt idx="0">
                  <c:v>0.72093023255814</c:v>
                </c:pt>
                <c:pt idx="1">
                  <c:v>0.868217054263566</c:v>
                </c:pt>
                <c:pt idx="2">
                  <c:v>0.837209302325582</c:v>
                </c:pt>
                <c:pt idx="3">
                  <c:v>0.62015503875969</c:v>
                </c:pt>
              </c:numCache>
            </c:numRef>
          </c:val>
        </c:ser>
        <c:dLbls>
          <c:showLegendKey val="0"/>
          <c:showVal val="0"/>
          <c:showCatName val="0"/>
          <c:showSerName val="0"/>
          <c:showPercent val="0"/>
          <c:showBubbleSize val="0"/>
        </c:dLbls>
        <c:gapWidth val="150"/>
        <c:axId val="-1903614832"/>
        <c:axId val="-1944179088"/>
      </c:barChart>
      <c:catAx>
        <c:axId val="-1903614832"/>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44179088"/>
        <c:crosses val="autoZero"/>
        <c:auto val="1"/>
        <c:lblAlgn val="ctr"/>
        <c:lblOffset val="100"/>
        <c:noMultiLvlLbl val="0"/>
      </c:catAx>
      <c:valAx>
        <c:axId val="-1944179088"/>
        <c:scaling>
          <c:orientation val="minMax"/>
        </c:scaling>
        <c:delete val="1"/>
        <c:axPos val="b"/>
        <c:numFmt formatCode="0.00%" sourceLinked="1"/>
        <c:majorTickMark val="out"/>
        <c:minorTickMark val="none"/>
        <c:tickLblPos val="nextTo"/>
        <c:crossAx val="-1903614832"/>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Sheet1!$D$13:$D$16</c:f>
              <c:strCache>
                <c:ptCount val="4"/>
                <c:pt idx="0">
                  <c:v>企业</c:v>
                </c:pt>
                <c:pt idx="1">
                  <c:v>政府</c:v>
                </c:pt>
                <c:pt idx="2">
                  <c:v>民政部门注册的社会组织</c:v>
                </c:pt>
                <c:pt idx="3">
                  <c:v>个人</c:v>
                </c:pt>
              </c:strCache>
            </c:strRef>
          </c:cat>
          <c:val>
            <c:numRef>
              <c:f>Sheet1!$F$13:$F$16</c:f>
              <c:numCache>
                <c:formatCode>0.00%</c:formatCode>
                <c:ptCount val="4"/>
                <c:pt idx="0">
                  <c:v>0.0338983050847458</c:v>
                </c:pt>
                <c:pt idx="1">
                  <c:v>0.0414312617702448</c:v>
                </c:pt>
                <c:pt idx="2">
                  <c:v>0.227871939736346</c:v>
                </c:pt>
                <c:pt idx="3">
                  <c:v>0.696798493408663</c:v>
                </c:pt>
              </c:numCache>
            </c:numRef>
          </c:val>
        </c:ser>
        <c:dLbls>
          <c:showLegendKey val="0"/>
          <c:showVal val="0"/>
          <c:showCatName val="0"/>
          <c:showSerName val="0"/>
          <c:showPercent val="0"/>
          <c:showBubbleSize val="0"/>
        </c:dLbls>
        <c:gapWidth val="150"/>
        <c:axId val="-1819298304"/>
        <c:axId val="-1902723216"/>
      </c:barChart>
      <c:catAx>
        <c:axId val="-1819298304"/>
        <c:scaling>
          <c:orientation val="minMax"/>
        </c:scaling>
        <c:delete val="0"/>
        <c:axPos val="l"/>
        <c:numFmt formatCode="General" sourceLinked="0"/>
        <c:majorTickMark val="out"/>
        <c:minorTickMark val="none"/>
        <c:tickLblPos val="nextTo"/>
        <c:crossAx val="-1902723216"/>
        <c:crosses val="autoZero"/>
        <c:auto val="1"/>
        <c:lblAlgn val="ctr"/>
        <c:lblOffset val="100"/>
        <c:noMultiLvlLbl val="0"/>
      </c:catAx>
      <c:valAx>
        <c:axId val="-1902723216"/>
        <c:scaling>
          <c:orientation val="minMax"/>
        </c:scaling>
        <c:delete val="1"/>
        <c:axPos val="b"/>
        <c:numFmt formatCode="0.00%" sourceLinked="1"/>
        <c:majorTickMark val="out"/>
        <c:minorTickMark val="none"/>
        <c:tickLblPos val="nextTo"/>
        <c:crossAx val="-1819298304"/>
        <c:crosses val="autoZero"/>
        <c:crossBetween val="between"/>
      </c:valAx>
    </c:plotArea>
    <c:plotVisOnly val="1"/>
    <c:dispBlanksAs val="gap"/>
    <c:showDLblsOverMax val="0"/>
  </c:chart>
  <c:externalData r:id="rId1">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Sheet1!$B$3:$B$5</c:f>
              <c:strCache>
                <c:ptCount val="3"/>
                <c:pt idx="0">
                  <c:v>本组织使用在线分析工具（如百度统计等）对官方网站访问量进行过分析</c:v>
                </c:pt>
                <c:pt idx="1">
                  <c:v>本组织使用微博分析工具（如知微等）对官方微博访问量进行过分析</c:v>
                </c:pt>
                <c:pt idx="2">
                  <c:v>本组织会分析微信发布文章的被访问情况</c:v>
                </c:pt>
              </c:strCache>
            </c:strRef>
          </c:cat>
          <c:val>
            <c:numRef>
              <c:f>Sheet1!$C$3:$C$5</c:f>
              <c:numCache>
                <c:formatCode>0.00%</c:formatCode>
                <c:ptCount val="3"/>
                <c:pt idx="0">
                  <c:v>0.190207156308851</c:v>
                </c:pt>
                <c:pt idx="1">
                  <c:v>0.209039548022599</c:v>
                </c:pt>
                <c:pt idx="2">
                  <c:v>0.51789077212806</c:v>
                </c:pt>
              </c:numCache>
            </c:numRef>
          </c:val>
        </c:ser>
        <c:dLbls>
          <c:showLegendKey val="0"/>
          <c:showVal val="0"/>
          <c:showCatName val="0"/>
          <c:showSerName val="0"/>
          <c:showPercent val="0"/>
          <c:showBubbleSize val="0"/>
        </c:dLbls>
        <c:gapWidth val="150"/>
        <c:axId val="-1859622096"/>
        <c:axId val="-1856238576"/>
      </c:barChart>
      <c:catAx>
        <c:axId val="-1859622096"/>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56238576"/>
        <c:crosses val="autoZero"/>
        <c:auto val="1"/>
        <c:lblAlgn val="ctr"/>
        <c:lblOffset val="100"/>
        <c:noMultiLvlLbl val="0"/>
      </c:catAx>
      <c:valAx>
        <c:axId val="-1856238576"/>
        <c:scaling>
          <c:orientation val="minMax"/>
        </c:scaling>
        <c:delete val="1"/>
        <c:axPos val="b"/>
        <c:numFmt formatCode="0.00%" sourceLinked="1"/>
        <c:majorTickMark val="out"/>
        <c:minorTickMark val="none"/>
        <c:tickLblPos val="nextTo"/>
        <c:crossAx val="-1859622096"/>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Sheet1!$A$8</c:f>
              <c:strCache>
                <c:ptCount val="1"/>
                <c:pt idx="0">
                  <c:v>东部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Sheet1!$B$7:$D$7</c:f>
              <c:strCache>
                <c:ptCount val="3"/>
                <c:pt idx="0">
                  <c:v>本组织会分析微信发布文章的被访问情况</c:v>
                </c:pt>
                <c:pt idx="1">
                  <c:v>本组织使用微博分析工具（如知微等）对官方微博访问量进行过分析</c:v>
                </c:pt>
                <c:pt idx="2">
                  <c:v>本组织使用在线分析工具（如百度统计等）对官方网站访问量进行过分析</c:v>
                </c:pt>
              </c:strCache>
            </c:strRef>
          </c:cat>
          <c:val>
            <c:numRef>
              <c:f>Sheet1!$B$8:$D$8</c:f>
              <c:numCache>
                <c:formatCode>0.00%</c:formatCode>
                <c:ptCount val="3"/>
                <c:pt idx="0">
                  <c:v>0.53960396039604</c:v>
                </c:pt>
                <c:pt idx="1">
                  <c:v>0.237623762376238</c:v>
                </c:pt>
                <c:pt idx="2">
                  <c:v>0.222772277227723</c:v>
                </c:pt>
              </c:numCache>
            </c:numRef>
          </c:val>
        </c:ser>
        <c:ser>
          <c:idx val="1"/>
          <c:order val="1"/>
          <c:tx>
            <c:strRef>
              <c:f>Sheet1!$A$9</c:f>
              <c:strCache>
                <c:ptCount val="1"/>
                <c:pt idx="0">
                  <c:v>西部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Sheet1!$B$7:$D$7</c:f>
              <c:strCache>
                <c:ptCount val="3"/>
                <c:pt idx="0">
                  <c:v>本组织会分析微信发布文章的被访问情况</c:v>
                </c:pt>
                <c:pt idx="1">
                  <c:v>本组织使用微博分析工具（如知微等）对官方微博访问量进行过分析</c:v>
                </c:pt>
                <c:pt idx="2">
                  <c:v>本组织使用在线分析工具（如百度统计等）对官方网站访问量进行过分析</c:v>
                </c:pt>
              </c:strCache>
            </c:strRef>
          </c:cat>
          <c:val>
            <c:numRef>
              <c:f>Sheet1!$B$9:$D$9</c:f>
              <c:numCache>
                <c:formatCode>0.00%</c:formatCode>
                <c:ptCount val="3"/>
                <c:pt idx="0">
                  <c:v>0.54</c:v>
                </c:pt>
                <c:pt idx="1">
                  <c:v>0.195</c:v>
                </c:pt>
                <c:pt idx="2">
                  <c:v>0.18</c:v>
                </c:pt>
              </c:numCache>
            </c:numRef>
          </c:val>
        </c:ser>
        <c:ser>
          <c:idx val="2"/>
          <c:order val="2"/>
          <c:tx>
            <c:strRef>
              <c:f>Sheet1!$A$10</c:f>
              <c:strCache>
                <c:ptCount val="1"/>
                <c:pt idx="0">
                  <c:v>中部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Sheet1!$B$7:$D$7</c:f>
              <c:strCache>
                <c:ptCount val="3"/>
                <c:pt idx="0">
                  <c:v>本组织会分析微信发布文章的被访问情况</c:v>
                </c:pt>
                <c:pt idx="1">
                  <c:v>本组织使用微博分析工具（如知微等）对官方微博访问量进行过分析</c:v>
                </c:pt>
                <c:pt idx="2">
                  <c:v>本组织使用在线分析工具（如百度统计等）对官方网站访问量进行过分析</c:v>
                </c:pt>
              </c:strCache>
            </c:strRef>
          </c:cat>
          <c:val>
            <c:numRef>
              <c:f>Sheet1!$B$10:$D$10</c:f>
              <c:numCache>
                <c:formatCode>0.00%</c:formatCode>
                <c:ptCount val="3"/>
                <c:pt idx="0">
                  <c:v>0.449612403100775</c:v>
                </c:pt>
                <c:pt idx="1">
                  <c:v>0.186046511627907</c:v>
                </c:pt>
                <c:pt idx="2">
                  <c:v>0.155038759689922</c:v>
                </c:pt>
              </c:numCache>
            </c:numRef>
          </c:val>
        </c:ser>
        <c:dLbls>
          <c:showLegendKey val="0"/>
          <c:showVal val="0"/>
          <c:showCatName val="0"/>
          <c:showSerName val="0"/>
          <c:showPercent val="0"/>
          <c:showBubbleSize val="0"/>
        </c:dLbls>
        <c:gapWidth val="150"/>
        <c:axId val="-1898432304"/>
        <c:axId val="-1898936256"/>
      </c:barChart>
      <c:catAx>
        <c:axId val="-1898432304"/>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936256"/>
        <c:crosses val="autoZero"/>
        <c:auto val="1"/>
        <c:lblAlgn val="ctr"/>
        <c:lblOffset val="100"/>
        <c:noMultiLvlLbl val="0"/>
      </c:catAx>
      <c:valAx>
        <c:axId val="-1898936256"/>
        <c:scaling>
          <c:orientation val="minMax"/>
        </c:scaling>
        <c:delete val="1"/>
        <c:axPos val="b"/>
        <c:numFmt formatCode="0.00%" sourceLinked="1"/>
        <c:majorTickMark val="out"/>
        <c:minorTickMark val="none"/>
        <c:tickLblPos val="nextTo"/>
        <c:crossAx val="-1898432304"/>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Sheet1!$B$3:$B$4</c:f>
              <c:strCache>
                <c:ptCount val="2"/>
                <c:pt idx="0">
                  <c:v>开网络会议时，我们使用过屏幕分享工具（如skype的屏幕分享、joinme、teamviewer）</c:v>
                </c:pt>
                <c:pt idx="1">
                  <c:v>使用在线日历安排日程</c:v>
                </c:pt>
              </c:strCache>
            </c:strRef>
          </c:cat>
          <c:val>
            <c:numRef>
              <c:f>Sheet1!$C$3:$C$4</c:f>
              <c:numCache>
                <c:formatCode>0.00%</c:formatCode>
                <c:ptCount val="2"/>
                <c:pt idx="0">
                  <c:v>0.169491525423729</c:v>
                </c:pt>
                <c:pt idx="1">
                  <c:v>0.24105461393597</c:v>
                </c:pt>
              </c:numCache>
            </c:numRef>
          </c:val>
        </c:ser>
        <c:dLbls>
          <c:showLegendKey val="0"/>
          <c:showVal val="0"/>
          <c:showCatName val="0"/>
          <c:showSerName val="0"/>
          <c:showPercent val="0"/>
          <c:showBubbleSize val="0"/>
        </c:dLbls>
        <c:gapWidth val="150"/>
        <c:axId val="-1898799040"/>
        <c:axId val="-1903747008"/>
      </c:barChart>
      <c:catAx>
        <c:axId val="-1898799040"/>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03747008"/>
        <c:crosses val="autoZero"/>
        <c:auto val="1"/>
        <c:lblAlgn val="ctr"/>
        <c:lblOffset val="100"/>
        <c:noMultiLvlLbl val="0"/>
      </c:catAx>
      <c:valAx>
        <c:axId val="-1903747008"/>
        <c:scaling>
          <c:orientation val="minMax"/>
        </c:scaling>
        <c:delete val="1"/>
        <c:axPos val="b"/>
        <c:numFmt formatCode="0.00%" sourceLinked="1"/>
        <c:majorTickMark val="out"/>
        <c:minorTickMark val="none"/>
        <c:tickLblPos val="nextTo"/>
        <c:crossAx val="-1898799040"/>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Sheet1!$D$4</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Sheet1!$C$5:$C$9</c:f>
              <c:strCache>
                <c:ptCount val="4"/>
                <c:pt idx="0">
                  <c:v>从不</c:v>
                </c:pt>
                <c:pt idx="1">
                  <c:v>很少</c:v>
                </c:pt>
                <c:pt idx="2">
                  <c:v>经常</c:v>
                </c:pt>
                <c:pt idx="3">
                  <c:v>有时</c:v>
                </c:pt>
              </c:strCache>
            </c:strRef>
          </c:cat>
          <c:val>
            <c:numRef>
              <c:f>Sheet1!$D$5:$D$9</c:f>
              <c:numCache>
                <c:formatCode>0.00%</c:formatCode>
                <c:ptCount val="4"/>
                <c:pt idx="0">
                  <c:v>0.165725047080979</c:v>
                </c:pt>
                <c:pt idx="1">
                  <c:v>0.350282485875706</c:v>
                </c:pt>
                <c:pt idx="2">
                  <c:v>0.220338983050847</c:v>
                </c:pt>
                <c:pt idx="3">
                  <c:v>0.263653483992467</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Sheet1!$D$4</c:f>
              <c:strCache>
                <c:ptCount val="1"/>
                <c:pt idx="0">
                  <c:v>汇总</c:v>
                </c:pt>
              </c:strCache>
            </c:strRef>
          </c:tx>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Sheet1!$C$5:$C$9</c:f>
              <c:strCache>
                <c:ptCount val="4"/>
                <c:pt idx="0">
                  <c:v>从不</c:v>
                </c:pt>
                <c:pt idx="1">
                  <c:v>很少</c:v>
                </c:pt>
                <c:pt idx="2">
                  <c:v>经常</c:v>
                </c:pt>
                <c:pt idx="3">
                  <c:v>有时</c:v>
                </c:pt>
              </c:strCache>
            </c:strRef>
          </c:cat>
          <c:val>
            <c:numRef>
              <c:f>Sheet1!$D$5:$D$9</c:f>
              <c:numCache>
                <c:formatCode>0.00%</c:formatCode>
                <c:ptCount val="4"/>
                <c:pt idx="0">
                  <c:v>0.354048964218456</c:v>
                </c:pt>
                <c:pt idx="1">
                  <c:v>0.404896421845574</c:v>
                </c:pt>
                <c:pt idx="2">
                  <c:v>0.0922787193973635</c:v>
                </c:pt>
                <c:pt idx="3">
                  <c:v>0.148775894538606</c:v>
                </c:pt>
              </c:numCache>
            </c:numRef>
          </c:val>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Sheet1!$A$3</c:f>
              <c:strCache>
                <c:ptCount val="1"/>
                <c:pt idx="0">
                  <c:v>东部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Sheet1!$B$2:$C$2</c:f>
              <c:strCache>
                <c:ptCount val="2"/>
                <c:pt idx="0">
                  <c:v>使用在线日历安排日程</c:v>
                </c:pt>
                <c:pt idx="1">
                  <c:v>开网络会议时，我们使用过屏幕分享工具（如skype的屏幕分享、joinme、teamviewer）</c:v>
                </c:pt>
              </c:strCache>
            </c:strRef>
          </c:cat>
          <c:val>
            <c:numRef>
              <c:f>Sheet1!$B$3:$C$3</c:f>
              <c:numCache>
                <c:formatCode>0.00%</c:formatCode>
                <c:ptCount val="2"/>
                <c:pt idx="0">
                  <c:v>0.262376237623762</c:v>
                </c:pt>
                <c:pt idx="1">
                  <c:v>0.202970297029703</c:v>
                </c:pt>
              </c:numCache>
            </c:numRef>
          </c:val>
        </c:ser>
        <c:ser>
          <c:idx val="1"/>
          <c:order val="1"/>
          <c:tx>
            <c:strRef>
              <c:f>Sheet1!$A$4</c:f>
              <c:strCache>
                <c:ptCount val="1"/>
                <c:pt idx="0">
                  <c:v>西部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Sheet1!$B$2:$C$2</c:f>
              <c:strCache>
                <c:ptCount val="2"/>
                <c:pt idx="0">
                  <c:v>使用在线日历安排日程</c:v>
                </c:pt>
                <c:pt idx="1">
                  <c:v>开网络会议时，我们使用过屏幕分享工具（如skype的屏幕分享、joinme、teamviewer）</c:v>
                </c:pt>
              </c:strCache>
            </c:strRef>
          </c:cat>
          <c:val>
            <c:numRef>
              <c:f>Sheet1!$B$4:$C$4</c:f>
              <c:numCache>
                <c:formatCode>0.00%</c:formatCode>
                <c:ptCount val="2"/>
                <c:pt idx="0">
                  <c:v>0.22</c:v>
                </c:pt>
                <c:pt idx="1">
                  <c:v>0.17</c:v>
                </c:pt>
              </c:numCache>
            </c:numRef>
          </c:val>
        </c:ser>
        <c:ser>
          <c:idx val="2"/>
          <c:order val="2"/>
          <c:tx>
            <c:strRef>
              <c:f>Sheet1!$A$5</c:f>
              <c:strCache>
                <c:ptCount val="1"/>
                <c:pt idx="0">
                  <c:v>中部</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Sheet1!$B$2:$C$2</c:f>
              <c:strCache>
                <c:ptCount val="2"/>
                <c:pt idx="0">
                  <c:v>使用在线日历安排日程</c:v>
                </c:pt>
                <c:pt idx="1">
                  <c:v>开网络会议时，我们使用过屏幕分享工具（如skype的屏幕分享、joinme、teamviewer）</c:v>
                </c:pt>
              </c:strCache>
            </c:strRef>
          </c:cat>
          <c:val>
            <c:numRef>
              <c:f>Sheet1!$B$5:$C$5</c:f>
              <c:numCache>
                <c:formatCode>0.00%</c:formatCode>
                <c:ptCount val="2"/>
                <c:pt idx="0">
                  <c:v>0.24031007751938</c:v>
                </c:pt>
                <c:pt idx="1">
                  <c:v>0.116279069767442</c:v>
                </c:pt>
              </c:numCache>
            </c:numRef>
          </c:val>
        </c:ser>
        <c:dLbls>
          <c:showLegendKey val="0"/>
          <c:showVal val="0"/>
          <c:showCatName val="0"/>
          <c:showSerName val="0"/>
          <c:showPercent val="0"/>
          <c:showBubbleSize val="0"/>
        </c:dLbls>
        <c:gapWidth val="150"/>
        <c:axId val="-1813881792"/>
        <c:axId val="-1860979536"/>
      </c:barChart>
      <c:catAx>
        <c:axId val="-1813881792"/>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60979536"/>
        <c:crosses val="autoZero"/>
        <c:auto val="1"/>
        <c:lblAlgn val="ctr"/>
        <c:lblOffset val="100"/>
        <c:noMultiLvlLbl val="0"/>
      </c:catAx>
      <c:valAx>
        <c:axId val="-1860979536"/>
        <c:scaling>
          <c:orientation val="minMax"/>
        </c:scaling>
        <c:delete val="1"/>
        <c:axPos val="b"/>
        <c:numFmt formatCode="0.00%" sourceLinked="1"/>
        <c:majorTickMark val="out"/>
        <c:minorTickMark val="none"/>
        <c:tickLblPos val="nextTo"/>
        <c:crossAx val="-1813881792"/>
        <c:crosses val="autoZero"/>
        <c:crossBetween val="between"/>
      </c:valAx>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总分!$E$11:$E$13</c:f>
              <c:strCache>
                <c:ptCount val="3"/>
                <c:pt idx="0">
                  <c:v>东部地区</c:v>
                </c:pt>
                <c:pt idx="1">
                  <c:v>西部地区</c:v>
                </c:pt>
                <c:pt idx="2">
                  <c:v>中部地区</c:v>
                </c:pt>
              </c:strCache>
            </c:strRef>
          </c:cat>
          <c:val>
            <c:numRef>
              <c:f>总分!$F$11:$F$13</c:f>
              <c:numCache>
                <c:formatCode>0.00_ </c:formatCode>
                <c:ptCount val="3"/>
                <c:pt idx="0">
                  <c:v>56.65894485903809</c:v>
                </c:pt>
                <c:pt idx="1">
                  <c:v>54.61447708333301</c:v>
                </c:pt>
                <c:pt idx="2">
                  <c:v>53.263911498708</c:v>
                </c:pt>
              </c:numCache>
            </c:numRef>
          </c:val>
        </c:ser>
        <c:dLbls>
          <c:showLegendKey val="0"/>
          <c:showVal val="0"/>
          <c:showCatName val="0"/>
          <c:showSerName val="0"/>
          <c:showPercent val="0"/>
          <c:showBubbleSize val="0"/>
        </c:dLbls>
        <c:gapWidth val="150"/>
        <c:axId val="-1897255024"/>
        <c:axId val="-1897252976"/>
      </c:barChart>
      <c:catAx>
        <c:axId val="-1897255024"/>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7252976"/>
        <c:crosses val="autoZero"/>
        <c:auto val="1"/>
        <c:lblAlgn val="ctr"/>
        <c:lblOffset val="100"/>
        <c:noMultiLvlLbl val="0"/>
      </c:catAx>
      <c:valAx>
        <c:axId val="-1897252976"/>
        <c:scaling>
          <c:orientation val="minMax"/>
          <c:max val="65.0"/>
          <c:min val="0.0"/>
        </c:scaling>
        <c:delete val="0"/>
        <c:axPos val="l"/>
        <c:numFmt formatCode="0_ "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7255024"/>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Sheet1!$D$11:$D$16</c:f>
              <c:strCache>
                <c:ptCount val="6"/>
                <c:pt idx="0">
                  <c:v>0-3人</c:v>
                </c:pt>
                <c:pt idx="1">
                  <c:v>4-10人</c:v>
                </c:pt>
                <c:pt idx="2">
                  <c:v>11-20人</c:v>
                </c:pt>
                <c:pt idx="3">
                  <c:v>21-30人</c:v>
                </c:pt>
                <c:pt idx="4">
                  <c:v>31-50人</c:v>
                </c:pt>
                <c:pt idx="5">
                  <c:v>51人及以上</c:v>
                </c:pt>
              </c:strCache>
            </c:strRef>
          </c:cat>
          <c:val>
            <c:numRef>
              <c:f>Sheet1!$E$11:$E$16</c:f>
              <c:numCache>
                <c:formatCode>0.00_ </c:formatCode>
                <c:ptCount val="6"/>
                <c:pt idx="0">
                  <c:v>49.8695286885246</c:v>
                </c:pt>
                <c:pt idx="1">
                  <c:v>54.4351699561404</c:v>
                </c:pt>
                <c:pt idx="2">
                  <c:v>57.3134318181818</c:v>
                </c:pt>
                <c:pt idx="3">
                  <c:v>54.7857638888889</c:v>
                </c:pt>
                <c:pt idx="4">
                  <c:v>54.04508928571404</c:v>
                </c:pt>
                <c:pt idx="5">
                  <c:v>60.1379613095238</c:v>
                </c:pt>
              </c:numCache>
            </c:numRef>
          </c:val>
        </c:ser>
        <c:dLbls>
          <c:showLegendKey val="0"/>
          <c:showVal val="0"/>
          <c:showCatName val="0"/>
          <c:showSerName val="0"/>
          <c:showPercent val="0"/>
          <c:showBubbleSize val="0"/>
        </c:dLbls>
        <c:gapWidth val="150"/>
        <c:axId val="-1898961328"/>
        <c:axId val="-1898959280"/>
      </c:barChart>
      <c:catAx>
        <c:axId val="-1898961328"/>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959280"/>
        <c:crosses val="autoZero"/>
        <c:auto val="1"/>
        <c:lblAlgn val="ctr"/>
        <c:lblOffset val="100"/>
        <c:noMultiLvlLbl val="0"/>
      </c:catAx>
      <c:valAx>
        <c:axId val="-1898959280"/>
        <c:scaling>
          <c:orientation val="minMax"/>
        </c:scaling>
        <c:delete val="0"/>
        <c:axPos val="l"/>
        <c:numFmt formatCode="0_ "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961328"/>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numFmt formatCode="#,##0.00_);[Red]\(#,##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[1]Sheet1!$D$12:$D$17</c:f>
              <c:strCache>
                <c:ptCount val="6"/>
                <c:pt idx="0">
                  <c:v>1万以下</c:v>
                </c:pt>
                <c:pt idx="1">
                  <c:v>1万至10万</c:v>
                </c:pt>
                <c:pt idx="2">
                  <c:v>10万至50万</c:v>
                </c:pt>
                <c:pt idx="3">
                  <c:v>50万至100万</c:v>
                </c:pt>
                <c:pt idx="4">
                  <c:v>100万至500万</c:v>
                </c:pt>
                <c:pt idx="5">
                  <c:v>500万以上</c:v>
                </c:pt>
              </c:strCache>
            </c:strRef>
          </c:cat>
          <c:val>
            <c:numRef>
              <c:f>[1]Sheet1!$E$12:$E$17</c:f>
              <c:numCache>
                <c:formatCode>General</c:formatCode>
                <c:ptCount val="6"/>
                <c:pt idx="0">
                  <c:v>48.85864143192489</c:v>
                </c:pt>
                <c:pt idx="1">
                  <c:v>53.7343557692308</c:v>
                </c:pt>
                <c:pt idx="2">
                  <c:v>58.2973799435029</c:v>
                </c:pt>
                <c:pt idx="3">
                  <c:v>58.580463836478</c:v>
                </c:pt>
                <c:pt idx="4">
                  <c:v>60.0254166666667</c:v>
                </c:pt>
                <c:pt idx="5">
                  <c:v>62.2813333333334</c:v>
                </c:pt>
              </c:numCache>
            </c:numRef>
          </c:val>
        </c:ser>
        <c:dLbls>
          <c:showLegendKey val="0"/>
          <c:showVal val="0"/>
          <c:showCatName val="0"/>
          <c:showSerName val="0"/>
          <c:showPercent val="0"/>
          <c:showBubbleSize val="0"/>
        </c:dLbls>
        <c:gapWidth val="150"/>
        <c:axId val="-1860039808"/>
        <c:axId val="-1860038176"/>
      </c:barChart>
      <c:catAx>
        <c:axId val="-1860039808"/>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60038176"/>
        <c:crosses val="autoZero"/>
        <c:auto val="1"/>
        <c:lblAlgn val="ctr"/>
        <c:lblOffset val="100"/>
        <c:noMultiLvlLbl val="0"/>
      </c:catAx>
      <c:valAx>
        <c:axId val="-1860038176"/>
        <c:scaling>
          <c:orientation val="minMax"/>
        </c:scaling>
        <c:delete val="0"/>
        <c:axPos val="l"/>
        <c:numFmt formatCode="0_ "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60039808"/>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Sheet1!$J$3:$J$22</c:f>
              <c:strCache>
                <c:ptCount val="20"/>
                <c:pt idx="0">
                  <c:v>山西</c:v>
                </c:pt>
                <c:pt idx="1">
                  <c:v>新疆</c:v>
                </c:pt>
                <c:pt idx="2">
                  <c:v>云南</c:v>
                </c:pt>
                <c:pt idx="3">
                  <c:v>贵州</c:v>
                </c:pt>
                <c:pt idx="4">
                  <c:v>江西</c:v>
                </c:pt>
                <c:pt idx="5">
                  <c:v>山东</c:v>
                </c:pt>
                <c:pt idx="6">
                  <c:v>宁夏</c:v>
                </c:pt>
                <c:pt idx="7">
                  <c:v>甘肃</c:v>
                </c:pt>
                <c:pt idx="8">
                  <c:v>河南</c:v>
                </c:pt>
                <c:pt idx="9">
                  <c:v>安徽</c:v>
                </c:pt>
                <c:pt idx="10">
                  <c:v>江苏</c:v>
                </c:pt>
                <c:pt idx="11">
                  <c:v>广西</c:v>
                </c:pt>
                <c:pt idx="12">
                  <c:v>陕西</c:v>
                </c:pt>
                <c:pt idx="13">
                  <c:v>四川</c:v>
                </c:pt>
                <c:pt idx="14">
                  <c:v>广东</c:v>
                </c:pt>
                <c:pt idx="15">
                  <c:v>湖南</c:v>
                </c:pt>
                <c:pt idx="16">
                  <c:v>北京</c:v>
                </c:pt>
                <c:pt idx="17">
                  <c:v>上海</c:v>
                </c:pt>
                <c:pt idx="18">
                  <c:v>浙江</c:v>
                </c:pt>
                <c:pt idx="19">
                  <c:v>重庆</c:v>
                </c:pt>
              </c:strCache>
            </c:strRef>
          </c:cat>
          <c:val>
            <c:numRef>
              <c:f>Sheet1!$K$3:$K$22</c:f>
              <c:numCache>
                <c:formatCode>0.00_ </c:formatCode>
                <c:ptCount val="20"/>
                <c:pt idx="0">
                  <c:v>50.0208024691358</c:v>
                </c:pt>
                <c:pt idx="1">
                  <c:v>50.6270833333334</c:v>
                </c:pt>
                <c:pt idx="2">
                  <c:v>51.76716145833314</c:v>
                </c:pt>
                <c:pt idx="3">
                  <c:v>52.2647756410257</c:v>
                </c:pt>
                <c:pt idx="4">
                  <c:v>52.59728333333329</c:v>
                </c:pt>
                <c:pt idx="5">
                  <c:v>52.6737745098039</c:v>
                </c:pt>
                <c:pt idx="6">
                  <c:v>53.3473397435897</c:v>
                </c:pt>
                <c:pt idx="7">
                  <c:v>53.7117559523809</c:v>
                </c:pt>
                <c:pt idx="8">
                  <c:v>54.35079166666619</c:v>
                </c:pt>
                <c:pt idx="9">
                  <c:v>54.4098333333333</c:v>
                </c:pt>
                <c:pt idx="10">
                  <c:v>54.8926736111111</c:v>
                </c:pt>
                <c:pt idx="11">
                  <c:v>55.35522727272704</c:v>
                </c:pt>
                <c:pt idx="12">
                  <c:v>55.77084770114939</c:v>
                </c:pt>
                <c:pt idx="13">
                  <c:v>56.15566885964894</c:v>
                </c:pt>
                <c:pt idx="14">
                  <c:v>57.35096393034819</c:v>
                </c:pt>
                <c:pt idx="15">
                  <c:v>57.5030787037037</c:v>
                </c:pt>
                <c:pt idx="16">
                  <c:v>60.51242857142859</c:v>
                </c:pt>
                <c:pt idx="17">
                  <c:v>60.650462962963</c:v>
                </c:pt>
                <c:pt idx="18">
                  <c:v>62.74216666666644</c:v>
                </c:pt>
                <c:pt idx="19">
                  <c:v>67.13241666666632</c:v>
                </c:pt>
              </c:numCache>
            </c:numRef>
          </c:val>
        </c:ser>
        <c:dLbls>
          <c:showLegendKey val="0"/>
          <c:showVal val="0"/>
          <c:showCatName val="0"/>
          <c:showSerName val="0"/>
          <c:showPercent val="0"/>
          <c:showBubbleSize val="0"/>
        </c:dLbls>
        <c:gapWidth val="150"/>
        <c:axId val="-1903206912"/>
        <c:axId val="-1898841168"/>
      </c:barChart>
      <c:catAx>
        <c:axId val="-1903206912"/>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841168"/>
        <c:crosses val="autoZero"/>
        <c:auto val="1"/>
        <c:lblAlgn val="ctr"/>
        <c:lblOffset val="100"/>
        <c:noMultiLvlLbl val="0"/>
      </c:catAx>
      <c:valAx>
        <c:axId val="-1898841168"/>
        <c:scaling>
          <c:orientation val="minMax"/>
        </c:scaling>
        <c:delete val="0"/>
        <c:axPos val="b"/>
        <c:numFmt formatCode="0_ "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903206912"/>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dLbl>
              <c:idx val="5"/>
              <c:layout>
                <c:manualLayout>
                  <c:x val="-0.00491340130205134"/>
                  <c:y val="0.0954084675014907"/>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Sheet1!$G$3:$G$8</c:f>
              <c:strCache>
                <c:ptCount val="6"/>
                <c:pt idx="0">
                  <c:v>民政备案</c:v>
                </c:pt>
                <c:pt idx="1">
                  <c:v>工商注册</c:v>
                </c:pt>
                <c:pt idx="2">
                  <c:v>仅通过网络注册、以虚拟社区等方式存在的组织</c:v>
                </c:pt>
                <c:pt idx="3">
                  <c:v>组织挂靠</c:v>
                </c:pt>
                <c:pt idx="4">
                  <c:v>尚未注册</c:v>
                </c:pt>
                <c:pt idx="5">
                  <c:v>民政注册</c:v>
                </c:pt>
              </c:strCache>
            </c:strRef>
          </c:cat>
          <c:val>
            <c:numRef>
              <c:f>Sheet1!$H$3:$H$8</c:f>
              <c:numCache>
                <c:formatCode>0.00%</c:formatCode>
                <c:ptCount val="6"/>
                <c:pt idx="0">
                  <c:v>0.0169491525423729</c:v>
                </c:pt>
                <c:pt idx="1">
                  <c:v>0.0301318267419962</c:v>
                </c:pt>
                <c:pt idx="2">
                  <c:v>0.0301318267419962</c:v>
                </c:pt>
                <c:pt idx="3">
                  <c:v>0.0433145009416196</c:v>
                </c:pt>
                <c:pt idx="4">
                  <c:v>0.0866290018832392</c:v>
                </c:pt>
                <c:pt idx="5">
                  <c:v>0.792843691148776</c:v>
                </c:pt>
              </c:numCache>
            </c:numRef>
          </c:val>
        </c:ser>
        <c:dLbls>
          <c:showLegendKey val="0"/>
          <c:showVal val="0"/>
          <c:showCatName val="0"/>
          <c:showSerName val="0"/>
          <c:showPercent val="0"/>
          <c:showBubbleSize val="0"/>
        </c:dLbls>
        <c:gapWidth val="150"/>
        <c:axId val="-1814483568"/>
        <c:axId val="-1898645088"/>
      </c:barChart>
      <c:catAx>
        <c:axId val="-1814483568"/>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645088"/>
        <c:crosses val="autoZero"/>
        <c:auto val="1"/>
        <c:lblAlgn val="ctr"/>
        <c:lblOffset val="100"/>
        <c:noMultiLvlLbl val="0"/>
      </c:catAx>
      <c:valAx>
        <c:axId val="-1898645088"/>
        <c:scaling>
          <c:orientation val="minMax"/>
        </c:scaling>
        <c:delete val="1"/>
        <c:axPos val="b"/>
        <c:numFmt formatCode="0.00%" sourceLinked="1"/>
        <c:majorTickMark val="out"/>
        <c:minorTickMark val="none"/>
        <c:tickLblPos val="nextTo"/>
        <c:crossAx val="-1814483568"/>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801306223915885"/>
          <c:y val="0.0330105848310298"/>
          <c:w val="0.815766155081376"/>
          <c:h val="0.787060717165786"/>
        </c:manualLayout>
      </c:layout>
      <c:barChart>
        <c:barDir val="col"/>
        <c:grouping val="clustered"/>
        <c:varyColors val="0"/>
        <c:ser>
          <c:idx val="0"/>
          <c:order val="0"/>
          <c:tx>
            <c:strRef>
              <c:f>Sheet1!$L$36</c:f>
              <c:strCache>
                <c:ptCount val="1"/>
                <c:pt idx="0">
                  <c:v>得分</c:v>
                </c:pt>
              </c:strCache>
            </c:strRef>
          </c:tx>
          <c:invertIfNegative val="0"/>
          <c:dLbls>
            <c:dLbl>
              <c:idx val="2"/>
              <c:layout>
                <c:manualLayout>
                  <c:x val="0.0"/>
                  <c:y val="-0.0165052924155149"/>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5.14949128160494E-17"/>
                  <c:y val="0.0110035282770099"/>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0.0"/>
                  <c:y val="0.00825264620775744"/>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0.0"/>
                  <c:y val="-0.00825264620775745"/>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5.15894902583079E-17"/>
                  <c:y val="0.016460059083403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0.0"/>
                  <c:y val="0.00825264620775744"/>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0"/>
              <c:layout>
                <c:manualLayout>
                  <c:x val="0.0"/>
                  <c:y val="0.0137318834379788"/>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Sheet1!$K$37:$K$47</c:f>
              <c:strCache>
                <c:ptCount val="11"/>
                <c:pt idx="0">
                  <c:v>灾害管理</c:v>
                </c:pt>
                <c:pt idx="1">
                  <c:v>医疗卫生健康</c:v>
                </c:pt>
                <c:pt idx="2">
                  <c:v>农村发展</c:v>
                </c:pt>
                <c:pt idx="3">
                  <c:v>城市社区建设</c:v>
                </c:pt>
                <c:pt idx="4">
                  <c:v>环境保护</c:v>
                </c:pt>
                <c:pt idx="5">
                  <c:v>公益行业支持</c:v>
                </c:pt>
                <c:pt idx="6">
                  <c:v>老年人</c:v>
                </c:pt>
                <c:pt idx="7">
                  <c:v>残障人士</c:v>
                </c:pt>
                <c:pt idx="8">
                  <c:v>综合志愿服务</c:v>
                </c:pt>
                <c:pt idx="9">
                  <c:v>教育助学</c:v>
                </c:pt>
                <c:pt idx="10">
                  <c:v>儿童青少年</c:v>
                </c:pt>
              </c:strCache>
            </c:strRef>
          </c:cat>
          <c:val>
            <c:numRef>
              <c:f>Sheet1!$L$37:$L$47</c:f>
              <c:numCache>
                <c:formatCode>0.00_ </c:formatCode>
                <c:ptCount val="11"/>
                <c:pt idx="0">
                  <c:v>60.64402529761909</c:v>
                </c:pt>
                <c:pt idx="1">
                  <c:v>57.3507838983051</c:v>
                </c:pt>
                <c:pt idx="2">
                  <c:v>57.7457991803279</c:v>
                </c:pt>
                <c:pt idx="3">
                  <c:v>55.4061111111111</c:v>
                </c:pt>
                <c:pt idx="4">
                  <c:v>56.85234330484329</c:v>
                </c:pt>
                <c:pt idx="5">
                  <c:v>57.8059409722223</c:v>
                </c:pt>
                <c:pt idx="6">
                  <c:v>52.43380666666639</c:v>
                </c:pt>
                <c:pt idx="7">
                  <c:v>51.86412247474724</c:v>
                </c:pt>
                <c:pt idx="8">
                  <c:v>54.94763269639054</c:v>
                </c:pt>
                <c:pt idx="9">
                  <c:v>56.54621843434339</c:v>
                </c:pt>
                <c:pt idx="10">
                  <c:v>55.55975796568614</c:v>
                </c:pt>
              </c:numCache>
            </c:numRef>
          </c:val>
        </c:ser>
        <c:dLbls>
          <c:showLegendKey val="0"/>
          <c:showVal val="0"/>
          <c:showCatName val="0"/>
          <c:showSerName val="0"/>
          <c:showPercent val="0"/>
          <c:showBubbleSize val="0"/>
        </c:dLbls>
        <c:gapWidth val="150"/>
        <c:axId val="-1815824864"/>
        <c:axId val="-1815822816"/>
      </c:barChart>
      <c:scatterChart>
        <c:scatterStyle val="lineMarker"/>
        <c:varyColors val="0"/>
        <c:ser>
          <c:idx val="1"/>
          <c:order val="1"/>
          <c:tx>
            <c:strRef>
              <c:f>Sheet1!$M$36</c:f>
              <c:strCache>
                <c:ptCount val="1"/>
                <c:pt idx="0">
                  <c:v>组织数量</c:v>
                </c:pt>
              </c:strCache>
            </c:strRef>
          </c:tx>
          <c:spPr>
            <a:ln w="28575" cap="rnd" cmpd="sng" algn="ctr">
              <a:noFill/>
              <a:prstDash val="solid"/>
              <a:round/>
            </a:ln>
          </c:spPr>
          <c:marker>
            <c:spPr>
              <a:solidFill>
                <a:schemeClr val="accent1">
                  <a:lumMod val="20000"/>
                  <a:lumOff val="80000"/>
                </a:schemeClr>
              </a:solidFill>
              <a:ln w="9525" cap="flat" cmpd="sng" algn="ctr">
                <a:noFill/>
                <a:prstDash val="solid"/>
                <a:round/>
              </a:ln>
            </c:spPr>
          </c:marker>
          <c:dLbls>
            <c:dLbl>
              <c:idx val="0"/>
              <c:layout>
                <c:manualLayout>
                  <c:x val="-0.042132577525252"/>
                  <c:y val="0.0385123489695347"/>
                </c:manualLayout>
              </c:layout>
              <c:spPr>
                <a:noFill/>
                <a:ln>
                  <a:noFill/>
                </a:ln>
                <a:effectLst/>
              </c:spPr>
              <c:txPr>
                <a:bodyPr rot="0" spcFirstLastPara="0" vertOverflow="ellipsis" vert="horz" wrap="square" lIns="38100" tIns="19050" rIns="38100" bIns="19050" anchor="ctr" anchorCtr="1">
                  <a:noAutofit/>
                </a:bodyPr>
                <a:lstStyle/>
                <a:p>
                  <a:pPr>
                    <a:defRPr lang="zh-CN" sz="1000" b="0" i="0" u="none" strike="noStrike" kern="1200" baseline="0">
                      <a:solidFill>
                        <a:schemeClr val="tx1">
                          <a:alpha val="70000"/>
                        </a:schemeClr>
                      </a:solidFill>
                      <a:latin typeface="+mn-lt"/>
                      <a:ea typeface="+mn-ea"/>
                      <a:cs typeface="+mn-cs"/>
                    </a:defRPr>
                  </a:pPr>
                  <a:endParaRPr lang="zh-CN"/>
                </a:p>
              </c:txPr>
              <c:dLblPos val="r"/>
              <c:showLegendKey val="0"/>
              <c:showVal val="1"/>
              <c:showCatName val="0"/>
              <c:showSerName val="0"/>
              <c:showPercent val="0"/>
              <c:showBubbleSize val="0"/>
              <c:extLst>
                <c:ext xmlns:c15="http://schemas.microsoft.com/office/drawing/2012/chart" uri="{CE6537A1-D6FC-4f65-9D91-7224C49458BB}">
                  <c15:layout>
                    <c:manualLayout>
                      <c:w val="0.0465436377901776"/>
                      <c:h val="0.050889015999523"/>
                    </c:manualLayout>
                  </c15:layout>
                </c:ext>
              </c:extLst>
            </c:dLbl>
            <c:dLbl>
              <c:idx val="1"/>
              <c:layout>
                <c:manualLayout>
                  <c:x val="-0.0393238422357529"/>
                  <c:y val="0.0330105848310298"/>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0.0421326881097352"/>
                  <c:y val="0.0302597027617773"/>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0.0421326881097352"/>
                  <c:y val="0.0302597027617773"/>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0.0477503798576999"/>
                  <c:y val="0.0330105848310298"/>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0.0449415339837176"/>
                  <c:y val="0.0302597027617773"/>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0.0477503798576999"/>
                  <c:y val="0.030259702761777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0.0477503798577"/>
                  <c:y val="0.0330105848310298"/>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0.0449415339837175"/>
                  <c:y val="0.0302597027617773"/>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0.0477503798576999"/>
                  <c:y val="0.0302597027617773"/>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0.0505592257316822"/>
                  <c:y val="-0.0192561744847674"/>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spAutoFit/>
              </a:bodyPr>
              <a:lstStyle/>
              <a:p>
                <a:pPr>
                  <a:defRPr lang="zh-CN" sz="1000" b="0" i="0" u="none" strike="noStrike" kern="1200" baseline="0">
                    <a:solidFill>
                      <a:schemeClr val="tx1">
                        <a:alpha val="70000"/>
                      </a:schemeClr>
                    </a:solidFill>
                    <a:latin typeface="+mn-lt"/>
                    <a:ea typeface="+mn-ea"/>
                    <a:cs typeface="+mn-cs"/>
                  </a:defRPr>
                </a:pPr>
                <a:endParaRPr lang="zh-CN"/>
              </a:p>
            </c:txPr>
            <c:dLblPos val="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strRef>
              <c:f>Sheet1!$K$37:$K$47</c:f>
              <c:strCache>
                <c:ptCount val="11"/>
                <c:pt idx="0">
                  <c:v>灾害管理</c:v>
                </c:pt>
                <c:pt idx="1">
                  <c:v>医疗卫生健康</c:v>
                </c:pt>
                <c:pt idx="2">
                  <c:v>农村发展</c:v>
                </c:pt>
                <c:pt idx="3">
                  <c:v>城市社区建设</c:v>
                </c:pt>
                <c:pt idx="4">
                  <c:v>环境保护</c:v>
                </c:pt>
                <c:pt idx="5">
                  <c:v>公益行业支持</c:v>
                </c:pt>
                <c:pt idx="6">
                  <c:v>老年人</c:v>
                </c:pt>
                <c:pt idx="7">
                  <c:v>残障人士</c:v>
                </c:pt>
                <c:pt idx="8">
                  <c:v>综合志愿服务</c:v>
                </c:pt>
                <c:pt idx="9">
                  <c:v>教育助学</c:v>
                </c:pt>
                <c:pt idx="10">
                  <c:v>儿童青少年</c:v>
                </c:pt>
              </c:strCache>
            </c:strRef>
          </c:xVal>
          <c:yVal>
            <c:numRef>
              <c:f>Sheet1!$M$37:$M$47</c:f>
              <c:numCache>
                <c:formatCode>General</c:formatCode>
                <c:ptCount val="11"/>
                <c:pt idx="0">
                  <c:v>56.0</c:v>
                </c:pt>
                <c:pt idx="1">
                  <c:v>59.0</c:v>
                </c:pt>
                <c:pt idx="2">
                  <c:v>61.0</c:v>
                </c:pt>
                <c:pt idx="3">
                  <c:v>63.0</c:v>
                </c:pt>
                <c:pt idx="4">
                  <c:v>117.0</c:v>
                </c:pt>
                <c:pt idx="5">
                  <c:v>120.0</c:v>
                </c:pt>
                <c:pt idx="6">
                  <c:v>125.0</c:v>
                </c:pt>
                <c:pt idx="7">
                  <c:v>132.0</c:v>
                </c:pt>
                <c:pt idx="8">
                  <c:v>157.0</c:v>
                </c:pt>
                <c:pt idx="9">
                  <c:v>199.0</c:v>
                </c:pt>
                <c:pt idx="10">
                  <c:v>271.0</c:v>
                </c:pt>
              </c:numCache>
            </c:numRef>
          </c:yVal>
          <c:smooth val="0"/>
        </c:ser>
        <c:dLbls>
          <c:showLegendKey val="0"/>
          <c:showVal val="0"/>
          <c:showCatName val="0"/>
          <c:showSerName val="0"/>
          <c:showPercent val="0"/>
          <c:showBubbleSize val="0"/>
        </c:dLbls>
        <c:axId val="-1859589632"/>
        <c:axId val="-1820235440"/>
      </c:scatterChart>
      <c:catAx>
        <c:axId val="-1815824864"/>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15822816"/>
        <c:crosses val="autoZero"/>
        <c:auto val="1"/>
        <c:lblAlgn val="ctr"/>
        <c:lblOffset val="100"/>
        <c:noMultiLvlLbl val="0"/>
      </c:catAx>
      <c:valAx>
        <c:axId val="-1815822816"/>
        <c:scaling>
          <c:orientation val="minMax"/>
          <c:max val="70.0"/>
          <c:min val="0.0"/>
        </c:scaling>
        <c:delete val="0"/>
        <c:axPos val="l"/>
        <c:numFmt formatCode="0_ &quot;分&quot;"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15824864"/>
        <c:crosses val="autoZero"/>
        <c:crossBetween val="between"/>
        <c:majorUnit val="20.0"/>
      </c:valAx>
      <c:valAx>
        <c:axId val="-1859589632"/>
        <c:scaling>
          <c:orientation val="minMax"/>
        </c:scaling>
        <c:delete val="1"/>
        <c:axPos val="b"/>
        <c:numFmt formatCode="General" sourceLinked="1"/>
        <c:majorTickMark val="out"/>
        <c:minorTickMark val="none"/>
        <c:tickLblPos val="nextTo"/>
        <c:crossAx val="-1820235440"/>
        <c:crosses val="autoZero"/>
        <c:crossBetween val="midCat"/>
      </c:valAx>
      <c:valAx>
        <c:axId val="-1820235440"/>
        <c:scaling>
          <c:orientation val="minMax"/>
        </c:scaling>
        <c:delete val="0"/>
        <c:axPos val="r"/>
        <c:numFmt formatCode="0_ &quot;个&quot;"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59589632"/>
        <c:crosses val="max"/>
        <c:crossBetween val="midCat"/>
      </c:valAx>
    </c:plotArea>
    <c:legend>
      <c:legendPos val="b"/>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Sheet1!$F$5:$F$10</c:f>
              <c:strCache>
                <c:ptCount val="6"/>
                <c:pt idx="0">
                  <c:v>1万以下</c:v>
                </c:pt>
                <c:pt idx="1">
                  <c:v>1万至10万</c:v>
                </c:pt>
                <c:pt idx="2">
                  <c:v>10万至50万</c:v>
                </c:pt>
                <c:pt idx="3">
                  <c:v>50万至100万</c:v>
                </c:pt>
                <c:pt idx="4">
                  <c:v>100万至500万</c:v>
                </c:pt>
                <c:pt idx="5">
                  <c:v>500万以上</c:v>
                </c:pt>
              </c:strCache>
            </c:strRef>
          </c:cat>
          <c:val>
            <c:numRef>
              <c:f>Sheet1!$G$5:$G$10</c:f>
              <c:numCache>
                <c:formatCode>0.00%</c:formatCode>
                <c:ptCount val="6"/>
                <c:pt idx="0">
                  <c:v>0.267419962335217</c:v>
                </c:pt>
                <c:pt idx="1">
                  <c:v>0.244821092278719</c:v>
                </c:pt>
                <c:pt idx="2">
                  <c:v>0.222222222222222</c:v>
                </c:pt>
                <c:pt idx="3">
                  <c:v>0.0998116760828625</c:v>
                </c:pt>
                <c:pt idx="4">
                  <c:v>0.0998116760828625</c:v>
                </c:pt>
                <c:pt idx="5">
                  <c:v>0.0659133709981167</c:v>
                </c:pt>
              </c:numCache>
            </c:numRef>
          </c:val>
        </c:ser>
        <c:dLbls>
          <c:showLegendKey val="0"/>
          <c:showVal val="0"/>
          <c:showCatName val="0"/>
          <c:showSerName val="0"/>
          <c:showPercent val="0"/>
          <c:showBubbleSize val="0"/>
        </c:dLbls>
        <c:gapWidth val="150"/>
        <c:axId val="-1856217232"/>
        <c:axId val="-1856215184"/>
      </c:barChart>
      <c:catAx>
        <c:axId val="-1856217232"/>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56215184"/>
        <c:crosses val="autoZero"/>
        <c:auto val="1"/>
        <c:lblAlgn val="ctr"/>
        <c:lblOffset val="100"/>
        <c:noMultiLvlLbl val="0"/>
      </c:catAx>
      <c:valAx>
        <c:axId val="-1856215184"/>
        <c:scaling>
          <c:orientation val="minMax"/>
        </c:scaling>
        <c:delete val="0"/>
        <c:axPos val="l"/>
        <c:numFmt formatCode="0%"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56217232"/>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Sheet1!$I$7:$I$12</c:f>
              <c:strCache>
                <c:ptCount val="6"/>
                <c:pt idx="0">
                  <c:v>本社区</c:v>
                </c:pt>
                <c:pt idx="1">
                  <c:v>本市</c:v>
                </c:pt>
                <c:pt idx="2">
                  <c:v>本省</c:v>
                </c:pt>
                <c:pt idx="3">
                  <c:v>跨省</c:v>
                </c:pt>
                <c:pt idx="4">
                  <c:v>全国</c:v>
                </c:pt>
                <c:pt idx="5">
                  <c:v>跨国</c:v>
                </c:pt>
              </c:strCache>
            </c:strRef>
          </c:cat>
          <c:val>
            <c:numRef>
              <c:f>Sheet1!$K$7:$K$12</c:f>
              <c:numCache>
                <c:formatCode>0.00%</c:formatCode>
                <c:ptCount val="6"/>
                <c:pt idx="0">
                  <c:v>0.0527306967984934</c:v>
                </c:pt>
                <c:pt idx="1">
                  <c:v>0.483992467043314</c:v>
                </c:pt>
                <c:pt idx="2">
                  <c:v>0.212806026365348</c:v>
                </c:pt>
                <c:pt idx="3">
                  <c:v>0.0602636534839925</c:v>
                </c:pt>
                <c:pt idx="4">
                  <c:v>0.175141242937853</c:v>
                </c:pt>
                <c:pt idx="5">
                  <c:v>0.0150659133709981</c:v>
                </c:pt>
              </c:numCache>
            </c:numRef>
          </c:val>
        </c:ser>
        <c:dLbls>
          <c:showLegendKey val="0"/>
          <c:showVal val="0"/>
          <c:showCatName val="0"/>
          <c:showSerName val="0"/>
          <c:showPercent val="0"/>
          <c:showBubbleSize val="0"/>
        </c:dLbls>
        <c:gapWidth val="150"/>
        <c:axId val="-1861801568"/>
        <c:axId val="-1861800208"/>
      </c:barChart>
      <c:catAx>
        <c:axId val="-1861801568"/>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61800208"/>
        <c:crosses val="autoZero"/>
        <c:auto val="1"/>
        <c:lblAlgn val="ctr"/>
        <c:lblOffset val="100"/>
        <c:noMultiLvlLbl val="0"/>
      </c:catAx>
      <c:valAx>
        <c:axId val="-1861800208"/>
        <c:scaling>
          <c:orientation val="minMax"/>
        </c:scaling>
        <c:delete val="0"/>
        <c:axPos val="l"/>
        <c:numFmt formatCode="0%"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61801568"/>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dPt>
          <c:dPt>
            <c:idx val="1"/>
            <c:bubble3D val="0"/>
            <c:spPr>
              <a:solidFill>
                <a:schemeClr val="accent2"/>
              </a:solidFill>
              <a:ln>
                <a:noFill/>
              </a:ln>
              <a:effectLst/>
            </c:spPr>
          </c:dPt>
          <c:dPt>
            <c:idx val="2"/>
            <c:bubble3D val="0"/>
            <c:spPr>
              <a:solidFill>
                <a:schemeClr val="accent3"/>
              </a:solidFill>
              <a:ln>
                <a:noFill/>
              </a:ln>
              <a:effectLst/>
            </c:spPr>
          </c:dPt>
          <c:dPt>
            <c:idx val="3"/>
            <c:bubble3D val="0"/>
            <c:spPr>
              <a:solidFill>
                <a:schemeClr val="accent4"/>
              </a:solidFill>
              <a:ln>
                <a:noFill/>
              </a:ln>
              <a:effectLst/>
            </c:spPr>
          </c:dPt>
          <c:dPt>
            <c:idx val="4"/>
            <c:bubble3D val="0"/>
            <c:spPr>
              <a:solidFill>
                <a:schemeClr val="accent5"/>
              </a:solidFill>
              <a:ln>
                <a:noFill/>
              </a:ln>
              <a:effectLst/>
            </c:spPr>
          </c:dPt>
          <c:dPt>
            <c:idx val="5"/>
            <c:bubble3D val="0"/>
            <c:spPr>
              <a:solidFill>
                <a:schemeClr val="accent6"/>
              </a:solidFill>
              <a:ln>
                <a:noFill/>
              </a:ln>
              <a:effectLst/>
            </c:spPr>
          </c:dPt>
          <c:dPt>
            <c:idx val="6"/>
            <c:bubble3D val="0"/>
            <c:spPr>
              <a:solidFill>
                <a:schemeClr val="accent1">
                  <a:lumMod val="60000"/>
                </a:schemeClr>
              </a:solidFill>
              <a:ln>
                <a:noFill/>
              </a:ln>
              <a:effectLst/>
            </c:spPr>
          </c:dPt>
          <c:dPt>
            <c:idx val="7"/>
            <c:bubble3D val="0"/>
            <c:spPr>
              <a:solidFill>
                <a:schemeClr val="accent2">
                  <a:lumMod val="60000"/>
                </a:schemeClr>
              </a:solidFill>
              <a:ln>
                <a:noFill/>
              </a:ln>
              <a:effectLst/>
            </c:spPr>
          </c:dPt>
          <c:dPt>
            <c:idx val="8"/>
            <c:bubble3D val="0"/>
            <c:spPr>
              <a:solidFill>
                <a:schemeClr val="accent3">
                  <a:lumMod val="60000"/>
                </a:schemeClr>
              </a:solidFill>
              <a:ln>
                <a:noFill/>
              </a:ln>
              <a:effectLst/>
            </c:spPr>
          </c:dPt>
          <c:dPt>
            <c:idx val="9"/>
            <c:bubble3D val="0"/>
            <c:spPr>
              <a:solidFill>
                <a:schemeClr val="accent4">
                  <a:lumMod val="60000"/>
                </a:schemeClr>
              </a:solidFill>
              <a:ln>
                <a:noFill/>
              </a:ln>
              <a:effectLst/>
            </c:spPr>
          </c:dPt>
          <c:dPt>
            <c:idx val="10"/>
            <c:bubble3D val="0"/>
            <c:spPr>
              <a:solidFill>
                <a:schemeClr val="accent5">
                  <a:lumMod val="60000"/>
                </a:schemeClr>
              </a:solidFill>
              <a:ln>
                <a:noFill/>
              </a:ln>
              <a:effectLst/>
            </c:spPr>
          </c:dPt>
          <c:dPt>
            <c:idx val="11"/>
            <c:bubble3D val="0"/>
            <c:spPr>
              <a:solidFill>
                <a:schemeClr val="accent6">
                  <a:lumMod val="60000"/>
                </a:schemeClr>
              </a:solidFill>
              <a:ln>
                <a:noFill/>
              </a:ln>
              <a:effectLst/>
            </c:spPr>
          </c:dPt>
          <c:dPt>
            <c:idx val="12"/>
            <c:bubble3D val="0"/>
            <c:spPr>
              <a:solidFill>
                <a:schemeClr val="accent1">
                  <a:lumMod val="80000"/>
                  <a:lumOff val="20000"/>
                </a:schemeClr>
              </a:solidFill>
              <a:ln>
                <a:noFill/>
              </a:ln>
              <a:effectLst/>
            </c:spPr>
          </c:dPt>
          <c:dPt>
            <c:idx val="13"/>
            <c:bubble3D val="0"/>
            <c:spPr>
              <a:solidFill>
                <a:schemeClr val="accent2">
                  <a:lumMod val="80000"/>
                  <a:lumOff val="20000"/>
                </a:schemeClr>
              </a:solidFill>
              <a:ln>
                <a:noFill/>
              </a:ln>
              <a:effectLst/>
            </c:spPr>
          </c:dPt>
          <c:dPt>
            <c:idx val="14"/>
            <c:bubble3D val="0"/>
            <c:spPr>
              <a:solidFill>
                <a:schemeClr val="accent3">
                  <a:lumMod val="80000"/>
                  <a:lumOff val="20000"/>
                </a:schemeClr>
              </a:solidFill>
              <a:ln>
                <a:noFill/>
              </a:ln>
              <a:effectLst/>
            </c:spPr>
          </c:dPt>
          <c:dPt>
            <c:idx val="15"/>
            <c:bubble3D val="0"/>
            <c:spPr>
              <a:solidFill>
                <a:schemeClr val="accent4">
                  <a:lumMod val="80000"/>
                  <a:lumOff val="20000"/>
                </a:schemeClr>
              </a:solidFill>
              <a:ln>
                <a:noFill/>
              </a:ln>
              <a:effectLst/>
            </c:spPr>
          </c:dPt>
          <c:dPt>
            <c:idx val="16"/>
            <c:bubble3D val="0"/>
            <c:spPr>
              <a:solidFill>
                <a:schemeClr val="accent5">
                  <a:lumMod val="80000"/>
                  <a:lumOff val="20000"/>
                </a:schemeClr>
              </a:solidFill>
              <a:ln>
                <a:noFill/>
              </a:ln>
              <a:effectLst/>
            </c:spPr>
          </c:dPt>
          <c:dPt>
            <c:idx val="17"/>
            <c:bubble3D val="0"/>
            <c:spPr>
              <a:solidFill>
                <a:schemeClr val="accent6">
                  <a:lumMod val="80000"/>
                  <a:lumOff val="20000"/>
                </a:schemeClr>
              </a:solidFill>
              <a:ln>
                <a:noFill/>
              </a:ln>
              <a:effectLst/>
            </c:spPr>
          </c:dPt>
          <c:dPt>
            <c:idx val="18"/>
            <c:bubble3D val="0"/>
            <c:spPr>
              <a:solidFill>
                <a:schemeClr val="accent1">
                  <a:lumMod val="80000"/>
                </a:schemeClr>
              </a:solidFill>
              <a:ln>
                <a:noFill/>
              </a:ln>
              <a:effectLst/>
            </c:spPr>
          </c:dPt>
          <c:dPt>
            <c:idx val="19"/>
            <c:bubble3D val="0"/>
            <c:spPr>
              <a:solidFill>
                <a:schemeClr val="accent2">
                  <a:lumMod val="80000"/>
                </a:schemeClr>
              </a:solidFill>
              <a:ln>
                <a:noFill/>
              </a:ln>
              <a:effectLst/>
            </c:spPr>
          </c:dPt>
          <c:dPt>
            <c:idx val="20"/>
            <c:bubble3D val="0"/>
            <c:spPr>
              <a:solidFill>
                <a:schemeClr val="accent3">
                  <a:lumMod val="80000"/>
                </a:schemeClr>
              </a:solidFill>
              <a:ln>
                <a:noFill/>
              </a:ln>
              <a:effectLst/>
            </c:spPr>
          </c:dPt>
          <c:dPt>
            <c:idx val="21"/>
            <c:bubble3D val="0"/>
            <c:spPr>
              <a:solidFill>
                <a:schemeClr val="accent4">
                  <a:lumMod val="80000"/>
                </a:schemeClr>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Ref>
              <c:f>Sheet1!$J$86:$J$107</c:f>
              <c:strCache>
                <c:ptCount val="22"/>
                <c:pt idx="0">
                  <c:v>安徽</c:v>
                </c:pt>
                <c:pt idx="1">
                  <c:v>北京</c:v>
                </c:pt>
                <c:pt idx="2">
                  <c:v>福建</c:v>
                </c:pt>
                <c:pt idx="3">
                  <c:v>甘肃</c:v>
                </c:pt>
                <c:pt idx="4">
                  <c:v>广东</c:v>
                </c:pt>
                <c:pt idx="5">
                  <c:v>贵州</c:v>
                </c:pt>
                <c:pt idx="6">
                  <c:v>河北</c:v>
                </c:pt>
                <c:pt idx="7">
                  <c:v>河南</c:v>
                </c:pt>
                <c:pt idx="8">
                  <c:v>湖北</c:v>
                </c:pt>
                <c:pt idx="9">
                  <c:v>湖南</c:v>
                </c:pt>
                <c:pt idx="10">
                  <c:v>吉林</c:v>
                </c:pt>
                <c:pt idx="11">
                  <c:v>江苏</c:v>
                </c:pt>
                <c:pt idx="12">
                  <c:v>青海</c:v>
                </c:pt>
                <c:pt idx="13">
                  <c:v>山东</c:v>
                </c:pt>
                <c:pt idx="14">
                  <c:v>山西</c:v>
                </c:pt>
                <c:pt idx="15">
                  <c:v>陕西</c:v>
                </c:pt>
                <c:pt idx="16">
                  <c:v>上海</c:v>
                </c:pt>
                <c:pt idx="17">
                  <c:v>四川</c:v>
                </c:pt>
                <c:pt idx="18">
                  <c:v>天津</c:v>
                </c:pt>
                <c:pt idx="19">
                  <c:v>云南</c:v>
                </c:pt>
                <c:pt idx="20">
                  <c:v>浙江</c:v>
                </c:pt>
                <c:pt idx="21">
                  <c:v>重庆</c:v>
                </c:pt>
              </c:strCache>
            </c:strRef>
          </c:cat>
          <c:val>
            <c:numRef>
              <c:f>Sheet1!$K$86:$K$107</c:f>
              <c:numCache>
                <c:formatCode>0.00%</c:formatCode>
                <c:ptCount val="22"/>
                <c:pt idx="0">
                  <c:v>0.010752688172043</c:v>
                </c:pt>
                <c:pt idx="1">
                  <c:v>0.258064516129032</c:v>
                </c:pt>
                <c:pt idx="2">
                  <c:v>0.010752688172043</c:v>
                </c:pt>
                <c:pt idx="3">
                  <c:v>0.032258064516129</c:v>
                </c:pt>
                <c:pt idx="4">
                  <c:v>0.236559139784946</c:v>
                </c:pt>
                <c:pt idx="5">
                  <c:v>0.010752688172043</c:v>
                </c:pt>
                <c:pt idx="6">
                  <c:v>0.021505376344086</c:v>
                </c:pt>
                <c:pt idx="7">
                  <c:v>0.043010752688172</c:v>
                </c:pt>
                <c:pt idx="8">
                  <c:v>0.021505376344086</c:v>
                </c:pt>
                <c:pt idx="9">
                  <c:v>0.010752688172043</c:v>
                </c:pt>
                <c:pt idx="10">
                  <c:v>0.010752688172043</c:v>
                </c:pt>
                <c:pt idx="11">
                  <c:v>0.010752688172043</c:v>
                </c:pt>
                <c:pt idx="12">
                  <c:v>0.010752688172043</c:v>
                </c:pt>
                <c:pt idx="13">
                  <c:v>0.053763440860215</c:v>
                </c:pt>
                <c:pt idx="14">
                  <c:v>0.021505376344086</c:v>
                </c:pt>
                <c:pt idx="15">
                  <c:v>0.043010752688172</c:v>
                </c:pt>
                <c:pt idx="16">
                  <c:v>0.064516129032258</c:v>
                </c:pt>
                <c:pt idx="17">
                  <c:v>0.064516129032258</c:v>
                </c:pt>
                <c:pt idx="18">
                  <c:v>0.010752688172043</c:v>
                </c:pt>
                <c:pt idx="19">
                  <c:v>0.010752688172043</c:v>
                </c:pt>
                <c:pt idx="20">
                  <c:v>0.032258064516129</c:v>
                </c:pt>
                <c:pt idx="21">
                  <c:v>0.010752688172043</c:v>
                </c:pt>
              </c:numCache>
            </c:numRef>
          </c:val>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tint val="75000"/>
          <a:shade val="95000"/>
          <a:satMod val="105000"/>
        </a:schemeClr>
      </a:solidFill>
      <a:prstDash val="solid"/>
      <a:round/>
    </a:ln>
    <a:effectLst/>
  </c:spPr>
  <c:txPr>
    <a:bodyPr/>
    <a:lstStyle/>
    <a:p>
      <a:pPr>
        <a:defRPr lang="zh-CN"/>
      </a:pPr>
      <a:endParaRPr lang="zh-CN"/>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Sheet1!$D$14:$D$19</c:f>
              <c:strCache>
                <c:ptCount val="6"/>
                <c:pt idx="0">
                  <c:v>0-3人</c:v>
                </c:pt>
                <c:pt idx="1">
                  <c:v>4-10人</c:v>
                </c:pt>
                <c:pt idx="2">
                  <c:v>11-20人</c:v>
                </c:pt>
                <c:pt idx="3">
                  <c:v>21-30人</c:v>
                </c:pt>
                <c:pt idx="4">
                  <c:v>31-50人</c:v>
                </c:pt>
                <c:pt idx="5">
                  <c:v>51人及以上</c:v>
                </c:pt>
              </c:strCache>
            </c:strRef>
          </c:cat>
          <c:val>
            <c:numRef>
              <c:f>Sheet1!$F$14:$F$19</c:f>
              <c:numCache>
                <c:formatCode>0.00%</c:formatCode>
                <c:ptCount val="6"/>
                <c:pt idx="0">
                  <c:v>0.114877589453861</c:v>
                </c:pt>
                <c:pt idx="1">
                  <c:v>0.429378531073446</c:v>
                </c:pt>
                <c:pt idx="2">
                  <c:v>0.207156308851224</c:v>
                </c:pt>
                <c:pt idx="3">
                  <c:v>0.0903954802259887</c:v>
                </c:pt>
                <c:pt idx="4">
                  <c:v>0.0527306967984934</c:v>
                </c:pt>
                <c:pt idx="5">
                  <c:v>0.105461393596987</c:v>
                </c:pt>
              </c:numCache>
            </c:numRef>
          </c:val>
        </c:ser>
        <c:dLbls>
          <c:showLegendKey val="0"/>
          <c:showVal val="0"/>
          <c:showCatName val="0"/>
          <c:showSerName val="0"/>
          <c:showPercent val="0"/>
          <c:showBubbleSize val="0"/>
        </c:dLbls>
        <c:gapWidth val="150"/>
        <c:axId val="-1861021216"/>
        <c:axId val="-1898311968"/>
      </c:barChart>
      <c:catAx>
        <c:axId val="-1861021216"/>
        <c:scaling>
          <c:orientation val="minMax"/>
        </c:scaling>
        <c:delete val="0"/>
        <c:axPos val="l"/>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1898311968"/>
        <c:crosses val="autoZero"/>
        <c:auto val="1"/>
        <c:lblAlgn val="ctr"/>
        <c:lblOffset val="100"/>
        <c:noMultiLvlLbl val="0"/>
      </c:catAx>
      <c:valAx>
        <c:axId val="-1898311968"/>
        <c:scaling>
          <c:orientation val="minMax"/>
        </c:scaling>
        <c:delete val="1"/>
        <c:axPos val="b"/>
        <c:numFmt formatCode="0.00%" sourceLinked="1"/>
        <c:majorTickMark val="out"/>
        <c:minorTickMark val="none"/>
        <c:tickLblPos val="nextTo"/>
        <c:crossAx val="-1861021216"/>
        <c:crosses val="autoZero"/>
        <c:crossBetween val="between"/>
      </c:valAx>
    </c:plotArea>
    <c:plotVisOnly val="1"/>
    <c:dispBlanksAs val="gap"/>
    <c:showDLblsOverMax val="0"/>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708FA-A622-FF4C-A565-BCB5F8D60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39</Pages>
  <Words>1056</Words>
  <Characters>6021</Characters>
  <Application>Microsoft Macintosh Word</Application>
  <DocSecurity>0</DocSecurity>
  <Lines>50</Lines>
  <Paragraphs>14</Paragraphs>
  <ScaleCrop>false</ScaleCrop>
  <HeadingPairs>
    <vt:vector size="2" baseType="variant">
      <vt:variant>
        <vt:lpstr>标题</vt:lpstr>
      </vt:variant>
      <vt:variant>
        <vt:i4>1</vt:i4>
      </vt:variant>
    </vt:vector>
  </HeadingPairs>
  <TitlesOfParts>
    <vt:vector size="1" baseType="lpstr">
      <vt:lpstr/>
    </vt:vector>
  </TitlesOfParts>
  <Company>ustc</Company>
  <LinksUpToDate>false</LinksUpToDate>
  <CharactersWithSpaces>7063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谢栋</cp:lastModifiedBy>
  <cp:revision>4</cp:revision>
  <cp:lastPrinted>2012-12-18T15:24:00Z</cp:lastPrinted>
  <dcterms:created xsi:type="dcterms:W3CDTF">2017-01-22T14:45:00Z</dcterms:created>
  <dcterms:modified xsi:type="dcterms:W3CDTF">2017-01-22T15:15:00Z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